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14:paraId="4CFA15C4" w14:textId="11CD3074" w:rsidR="00782D1C" w:rsidRPr="004B0E26" w:rsidRDefault="00B63539" w:rsidP="004B0E26">
      <w:pPr>
        <w:pStyle w:val="Heading1"/>
      </w:pPr>
      <w:bookmarkStart w:id="0" w:name="_GoBack"/>
      <w:bookmarkEnd w:id="0"/>
      <w:r w:rsidRPr="004B0E26">
        <w:t>Large class teaching: encouraging student participation</w:t>
      </w:r>
    </w:p>
    <w:p w14:paraId="0892923C" w14:textId="37E58A7C" w:rsidR="00977061" w:rsidRDefault="00DE3B6A" w:rsidP="00B63539">
      <w:pPr>
        <w:spacing w:before="120" w:line="360" w:lineRule="auto"/>
        <w:rPr>
          <w:rFonts w:ascii="Verdana" w:eastAsia="Verdana" w:hAnsi="Verdana" w:cs="Verdana"/>
          <w:sz w:val="28"/>
          <w:szCs w:val="28"/>
        </w:rPr>
      </w:pPr>
      <w:r>
        <w:rPr>
          <w:rFonts w:ascii="Verdana" w:eastAsia="Verdana" w:hAnsi="Verdana" w:cs="Verdana"/>
          <w:bCs/>
          <w:sz w:val="28"/>
          <w:szCs w:val="28"/>
        </w:rPr>
        <w:t>T</w:t>
      </w:r>
      <w:r w:rsidR="00E34359" w:rsidRPr="002F66A4">
        <w:rPr>
          <w:rFonts w:ascii="Verdana" w:eastAsia="Verdana" w:hAnsi="Verdana" w:cs="Verdana"/>
          <w:bCs/>
          <w:sz w:val="28"/>
          <w:szCs w:val="28"/>
        </w:rPr>
        <w:t>eaching which put</w:t>
      </w:r>
      <w:r>
        <w:rPr>
          <w:rFonts w:ascii="Verdana" w:eastAsia="Verdana" w:hAnsi="Verdana" w:cs="Verdana"/>
          <w:bCs/>
          <w:sz w:val="28"/>
          <w:szCs w:val="28"/>
        </w:rPr>
        <w:t>s</w:t>
      </w:r>
      <w:r w:rsidR="00E34359" w:rsidRPr="002F66A4">
        <w:rPr>
          <w:rFonts w:ascii="Verdana" w:eastAsia="Verdana" w:hAnsi="Verdana" w:cs="Verdana"/>
          <w:bCs/>
          <w:sz w:val="28"/>
          <w:szCs w:val="28"/>
        </w:rPr>
        <w:t xml:space="preserve"> student</w:t>
      </w:r>
      <w:r>
        <w:rPr>
          <w:rFonts w:ascii="Verdana" w:eastAsia="Verdana" w:hAnsi="Verdana" w:cs="Verdana"/>
          <w:bCs/>
          <w:sz w:val="28"/>
          <w:szCs w:val="28"/>
        </w:rPr>
        <w:t>s</w:t>
      </w:r>
      <w:r w:rsidR="00E34359" w:rsidRPr="002F66A4">
        <w:rPr>
          <w:rFonts w:ascii="Verdana" w:eastAsia="Verdana" w:hAnsi="Verdana" w:cs="Verdana"/>
          <w:bCs/>
          <w:sz w:val="28"/>
          <w:szCs w:val="28"/>
        </w:rPr>
        <w:t xml:space="preserve"> in charge of their own learning through</w:t>
      </w:r>
      <w:r w:rsidR="004B38D7">
        <w:rPr>
          <w:rFonts w:ascii="Verdana" w:eastAsia="Verdana" w:hAnsi="Verdana" w:cs="Verdana"/>
          <w:bCs/>
          <w:sz w:val="28"/>
          <w:szCs w:val="28"/>
        </w:rPr>
        <w:t xml:space="preserve"> participation in</w:t>
      </w:r>
      <w:r w:rsidR="00E34359" w:rsidRPr="002F66A4">
        <w:rPr>
          <w:rFonts w:ascii="Verdana" w:eastAsia="Verdana" w:hAnsi="Verdana" w:cs="Verdana"/>
          <w:bCs/>
          <w:sz w:val="28"/>
          <w:szCs w:val="28"/>
        </w:rPr>
        <w:t xml:space="preserve"> activities</w:t>
      </w:r>
      <w:r w:rsidR="002F66A4">
        <w:rPr>
          <w:rFonts w:ascii="Verdana" w:eastAsia="Verdana" w:hAnsi="Verdana" w:cs="Verdana"/>
          <w:bCs/>
          <w:sz w:val="28"/>
          <w:szCs w:val="28"/>
        </w:rPr>
        <w:t xml:space="preserve"> is referred to as ‘active learning’</w:t>
      </w:r>
      <w:r w:rsidR="00E34359" w:rsidRPr="002F66A4">
        <w:rPr>
          <w:rFonts w:ascii="Verdana" w:eastAsia="Verdana" w:hAnsi="Verdana" w:cs="Verdana"/>
          <w:bCs/>
          <w:sz w:val="28"/>
          <w:szCs w:val="28"/>
        </w:rPr>
        <w:t xml:space="preserve">. </w:t>
      </w:r>
      <w:r w:rsidR="002F66A4" w:rsidRPr="002F66A4">
        <w:rPr>
          <w:rFonts w:ascii="Verdana" w:eastAsia="Verdana" w:hAnsi="Verdana" w:cs="Verdana"/>
          <w:bCs/>
          <w:sz w:val="28"/>
          <w:szCs w:val="28"/>
        </w:rPr>
        <w:t xml:space="preserve">Research shows that active learning benefits all students but </w:t>
      </w:r>
      <w:r w:rsidR="002F66A4">
        <w:rPr>
          <w:rFonts w:ascii="Verdana" w:eastAsia="Verdana" w:hAnsi="Verdana" w:cs="Verdana"/>
          <w:bCs/>
          <w:sz w:val="28"/>
          <w:szCs w:val="28"/>
        </w:rPr>
        <w:t xml:space="preserve">can </w:t>
      </w:r>
      <w:r w:rsidR="002F66A4" w:rsidRPr="002F66A4">
        <w:rPr>
          <w:rFonts w:ascii="Verdana" w:eastAsia="Verdana" w:hAnsi="Verdana" w:cs="Verdana"/>
          <w:bCs/>
          <w:sz w:val="28"/>
          <w:szCs w:val="28"/>
        </w:rPr>
        <w:t>offer disproportionate benefits for individuals from underrepresented groups</w:t>
      </w:r>
      <w:r w:rsidR="002F66A4">
        <w:rPr>
          <w:rFonts w:ascii="Verdana" w:eastAsia="Verdana" w:hAnsi="Verdana" w:cs="Verdana"/>
          <w:bCs/>
          <w:sz w:val="28"/>
          <w:szCs w:val="28"/>
        </w:rPr>
        <w:t xml:space="preserve">. </w:t>
      </w:r>
      <w:r w:rsidR="00977061" w:rsidRPr="542C7EDE">
        <w:rPr>
          <w:rFonts w:ascii="Verdana" w:eastAsia="Verdana" w:hAnsi="Verdana" w:cs="Verdana"/>
          <w:sz w:val="28"/>
          <w:szCs w:val="28"/>
        </w:rPr>
        <w:t xml:space="preserve">Evidence </w:t>
      </w:r>
      <w:r w:rsidR="00977061">
        <w:rPr>
          <w:rFonts w:ascii="Verdana" w:eastAsia="Verdana" w:hAnsi="Verdana" w:cs="Verdana"/>
          <w:sz w:val="28"/>
          <w:szCs w:val="28"/>
        </w:rPr>
        <w:t xml:space="preserve">also </w:t>
      </w:r>
      <w:r w:rsidR="00977061" w:rsidRPr="542C7EDE">
        <w:rPr>
          <w:rFonts w:ascii="Verdana" w:eastAsia="Verdana" w:hAnsi="Verdana" w:cs="Verdana"/>
          <w:sz w:val="28"/>
          <w:szCs w:val="28"/>
        </w:rPr>
        <w:t xml:space="preserve">indicates that encouraging students to work with their peers increases </w:t>
      </w:r>
      <w:r w:rsidR="00977061">
        <w:rPr>
          <w:rFonts w:ascii="Verdana" w:eastAsia="Verdana" w:hAnsi="Verdana" w:cs="Verdana"/>
          <w:sz w:val="28"/>
          <w:szCs w:val="28"/>
        </w:rPr>
        <w:t xml:space="preserve">their </w:t>
      </w:r>
      <w:r w:rsidR="00977061" w:rsidRPr="542C7EDE">
        <w:rPr>
          <w:rFonts w:ascii="Verdana" w:eastAsia="Verdana" w:hAnsi="Verdana" w:cs="Verdana"/>
          <w:sz w:val="28"/>
          <w:szCs w:val="28"/>
        </w:rPr>
        <w:t xml:space="preserve">participation and </w:t>
      </w:r>
      <w:r w:rsidR="00977061">
        <w:rPr>
          <w:rFonts w:ascii="Verdana" w:eastAsia="Verdana" w:hAnsi="Verdana" w:cs="Verdana"/>
          <w:sz w:val="28"/>
          <w:szCs w:val="28"/>
        </w:rPr>
        <w:t>this is</w:t>
      </w:r>
      <w:r w:rsidR="00977061" w:rsidRPr="542C7EDE">
        <w:rPr>
          <w:rFonts w:ascii="Verdana" w:eastAsia="Verdana" w:hAnsi="Verdana" w:cs="Verdana"/>
          <w:sz w:val="28"/>
          <w:szCs w:val="28"/>
        </w:rPr>
        <w:t xml:space="preserve"> beneficial for groups where there is a diversity</w:t>
      </w:r>
      <w:r w:rsidR="00977061">
        <w:rPr>
          <w:rFonts w:ascii="Verdana" w:eastAsia="Verdana" w:hAnsi="Verdana" w:cs="Verdana"/>
          <w:sz w:val="28"/>
          <w:szCs w:val="28"/>
        </w:rPr>
        <w:t>, for example,</w:t>
      </w:r>
      <w:r w:rsidR="00977061" w:rsidRPr="542C7EDE">
        <w:rPr>
          <w:rFonts w:ascii="Verdana" w:eastAsia="Verdana" w:hAnsi="Verdana" w:cs="Verdana"/>
          <w:sz w:val="28"/>
          <w:szCs w:val="28"/>
        </w:rPr>
        <w:t xml:space="preserve"> in terms of prior knowledge. </w:t>
      </w:r>
    </w:p>
    <w:p w14:paraId="701AC9C2" w14:textId="3A0FBB56" w:rsidR="00B63539" w:rsidRPr="00B63539" w:rsidRDefault="00B63539" w:rsidP="00B63539">
      <w:pPr>
        <w:spacing w:before="120" w:line="360" w:lineRule="auto"/>
        <w:rPr>
          <w:rFonts w:ascii="Verdana" w:eastAsia="Verdana" w:hAnsi="Verdana" w:cs="Verdana"/>
          <w:sz w:val="28"/>
          <w:szCs w:val="28"/>
        </w:rPr>
      </w:pPr>
      <w:r w:rsidRPr="00B63539">
        <w:rPr>
          <w:rFonts w:ascii="Verdana" w:eastAsia="Verdana" w:hAnsi="Verdana" w:cs="Verdana"/>
          <w:sz w:val="28"/>
          <w:szCs w:val="28"/>
        </w:rPr>
        <w:t xml:space="preserve">This </w:t>
      </w:r>
      <w:r w:rsidR="000F0CB3">
        <w:rPr>
          <w:rFonts w:ascii="Verdana" w:eastAsia="Verdana" w:hAnsi="Verdana" w:cs="Verdana"/>
          <w:sz w:val="28"/>
          <w:szCs w:val="28"/>
        </w:rPr>
        <w:t>resource</w:t>
      </w:r>
      <w:r w:rsidRPr="00B63539">
        <w:rPr>
          <w:rFonts w:ascii="Verdana" w:eastAsia="Verdana" w:hAnsi="Verdana" w:cs="Verdana"/>
          <w:sz w:val="28"/>
          <w:szCs w:val="28"/>
        </w:rPr>
        <w:t xml:space="preserve"> </w:t>
      </w:r>
      <w:r w:rsidR="000F0CB3">
        <w:rPr>
          <w:rFonts w:ascii="Verdana" w:eastAsia="Verdana" w:hAnsi="Verdana" w:cs="Verdana"/>
          <w:sz w:val="28"/>
          <w:szCs w:val="28"/>
        </w:rPr>
        <w:t xml:space="preserve">provides ideas to encourage active </w:t>
      </w:r>
      <w:r w:rsidR="00DE3B6A">
        <w:rPr>
          <w:rFonts w:ascii="Verdana" w:eastAsia="Verdana" w:hAnsi="Verdana" w:cs="Verdana"/>
          <w:sz w:val="28"/>
          <w:szCs w:val="28"/>
        </w:rPr>
        <w:t>learning for those involved in teac</w:t>
      </w:r>
      <w:r w:rsidR="000F0CB3">
        <w:rPr>
          <w:rFonts w:ascii="Verdana" w:eastAsia="Verdana" w:hAnsi="Verdana" w:cs="Verdana"/>
          <w:sz w:val="28"/>
          <w:szCs w:val="28"/>
        </w:rPr>
        <w:t>hing large classes.</w:t>
      </w:r>
    </w:p>
    <w:p w14:paraId="7C4455C0" w14:textId="38A7211E" w:rsidR="00A6159E" w:rsidRPr="00001984" w:rsidRDefault="00B63539" w:rsidP="00001984">
      <w:pPr>
        <w:spacing w:before="120" w:line="360" w:lineRule="auto"/>
        <w:rPr>
          <w:rFonts w:ascii="Verdana" w:eastAsia="Verdana" w:hAnsi="Verdana" w:cs="Verdana"/>
          <w:sz w:val="28"/>
          <w:szCs w:val="28"/>
        </w:rPr>
      </w:pPr>
      <w:r w:rsidRPr="00001984">
        <w:rPr>
          <w:rFonts w:ascii="Verdana" w:eastAsia="Verdana" w:hAnsi="Verdana" w:cs="Verdana"/>
          <w:b/>
          <w:sz w:val="28"/>
          <w:szCs w:val="28"/>
        </w:rPr>
        <w:t>Provide a brief</w:t>
      </w:r>
      <w:r w:rsidR="004B0E26" w:rsidRPr="00001984">
        <w:rPr>
          <w:rFonts w:ascii="Verdana" w:eastAsia="Verdana" w:hAnsi="Verdana" w:cs="Verdana"/>
          <w:b/>
          <w:sz w:val="28"/>
          <w:szCs w:val="28"/>
        </w:rPr>
        <w:t xml:space="preserve"> overview of </w:t>
      </w:r>
      <w:r w:rsidRPr="00001984">
        <w:rPr>
          <w:rFonts w:ascii="Verdana" w:eastAsia="Verdana" w:hAnsi="Verdana" w:cs="Verdana"/>
          <w:b/>
          <w:bCs/>
          <w:sz w:val="28"/>
          <w:szCs w:val="28"/>
        </w:rPr>
        <w:t>your expectations</w:t>
      </w:r>
      <w:r w:rsidR="000F0CB3" w:rsidRPr="00001984">
        <w:rPr>
          <w:rFonts w:ascii="Verdana" w:eastAsia="Verdana" w:hAnsi="Verdana" w:cs="Verdana"/>
          <w:b/>
          <w:bCs/>
          <w:sz w:val="28"/>
          <w:szCs w:val="28"/>
        </w:rPr>
        <w:t xml:space="preserve">. </w:t>
      </w:r>
      <w:r w:rsidR="00A6159E" w:rsidRPr="00001984">
        <w:rPr>
          <w:rFonts w:ascii="Verdana" w:eastAsia="Verdana" w:hAnsi="Verdana" w:cs="Verdana"/>
          <w:bCs/>
          <w:sz w:val="28"/>
          <w:szCs w:val="28"/>
        </w:rPr>
        <w:t xml:space="preserve">Students’ experiences of large class teaching are often associated with passive learning. </w:t>
      </w:r>
      <w:r w:rsidR="000F0CB3" w:rsidRPr="00001984">
        <w:rPr>
          <w:rFonts w:ascii="Verdana" w:eastAsia="Verdana" w:hAnsi="Verdana" w:cs="Verdana"/>
          <w:bCs/>
          <w:sz w:val="28"/>
          <w:szCs w:val="28"/>
        </w:rPr>
        <w:t>L</w:t>
      </w:r>
      <w:r w:rsidRPr="00001984">
        <w:rPr>
          <w:rFonts w:ascii="Verdana" w:eastAsia="Verdana" w:hAnsi="Verdana" w:cs="Verdana"/>
          <w:sz w:val="28"/>
          <w:szCs w:val="28"/>
        </w:rPr>
        <w:t xml:space="preserve">et students know that they will be expected to </w:t>
      </w:r>
      <w:r w:rsidR="00DE3B6A" w:rsidRPr="00001984">
        <w:rPr>
          <w:rFonts w:ascii="Verdana" w:eastAsia="Verdana" w:hAnsi="Verdana" w:cs="Verdana"/>
          <w:sz w:val="28"/>
          <w:szCs w:val="28"/>
        </w:rPr>
        <w:t xml:space="preserve">actively participate in </w:t>
      </w:r>
      <w:r w:rsidRPr="00001984">
        <w:rPr>
          <w:rFonts w:ascii="Verdana" w:eastAsia="Verdana" w:hAnsi="Verdana" w:cs="Verdana"/>
          <w:sz w:val="28"/>
          <w:szCs w:val="28"/>
        </w:rPr>
        <w:t xml:space="preserve">activities </w:t>
      </w:r>
      <w:r w:rsidR="000F0CB3" w:rsidRPr="00001984">
        <w:rPr>
          <w:rFonts w:ascii="Verdana" w:eastAsia="Verdana" w:hAnsi="Verdana" w:cs="Verdana"/>
          <w:sz w:val="28"/>
          <w:szCs w:val="28"/>
        </w:rPr>
        <w:t xml:space="preserve">during </w:t>
      </w:r>
      <w:r w:rsidR="00A6159E" w:rsidRPr="00001984">
        <w:rPr>
          <w:rFonts w:ascii="Verdana" w:eastAsia="Verdana" w:hAnsi="Verdana" w:cs="Verdana"/>
          <w:sz w:val="28"/>
          <w:szCs w:val="28"/>
        </w:rPr>
        <w:t>your</w:t>
      </w:r>
      <w:r w:rsidR="000F0CB3" w:rsidRPr="00001984">
        <w:rPr>
          <w:rFonts w:ascii="Verdana" w:eastAsia="Verdana" w:hAnsi="Verdana" w:cs="Verdana"/>
          <w:sz w:val="28"/>
          <w:szCs w:val="28"/>
        </w:rPr>
        <w:t xml:space="preserve"> class </w:t>
      </w:r>
      <w:r w:rsidRPr="00001984">
        <w:rPr>
          <w:rFonts w:ascii="Verdana" w:eastAsia="Verdana" w:hAnsi="Verdana" w:cs="Verdana"/>
          <w:sz w:val="28"/>
          <w:szCs w:val="28"/>
        </w:rPr>
        <w:t xml:space="preserve">and </w:t>
      </w:r>
      <w:r w:rsidR="00DE3B6A" w:rsidRPr="00001984">
        <w:rPr>
          <w:rFonts w:ascii="Verdana" w:eastAsia="Verdana" w:hAnsi="Verdana" w:cs="Verdana"/>
          <w:sz w:val="28"/>
          <w:szCs w:val="28"/>
        </w:rPr>
        <w:t xml:space="preserve">say why you are doing this to support their learning. </w:t>
      </w:r>
    </w:p>
    <w:p w14:paraId="4EC1CF76" w14:textId="4052A21D" w:rsidR="00B63539" w:rsidRPr="00001984" w:rsidRDefault="00DE3B6A" w:rsidP="00001984">
      <w:pPr>
        <w:spacing w:before="120" w:line="360" w:lineRule="auto"/>
        <w:rPr>
          <w:rFonts w:ascii="Verdana" w:eastAsia="Verdana" w:hAnsi="Verdana" w:cs="Verdana"/>
          <w:sz w:val="28"/>
          <w:szCs w:val="28"/>
        </w:rPr>
      </w:pPr>
      <w:r w:rsidRPr="00001984">
        <w:rPr>
          <w:rFonts w:ascii="Verdana" w:eastAsia="Verdana" w:hAnsi="Verdana" w:cs="Verdana"/>
          <w:b/>
          <w:sz w:val="28"/>
          <w:szCs w:val="28"/>
        </w:rPr>
        <w:t>P</w:t>
      </w:r>
      <w:r w:rsidR="00B63539" w:rsidRPr="00001984">
        <w:rPr>
          <w:rFonts w:ascii="Verdana" w:eastAsia="Verdana" w:hAnsi="Verdana" w:cs="Verdana"/>
          <w:b/>
          <w:sz w:val="28"/>
          <w:szCs w:val="28"/>
        </w:rPr>
        <w:t xml:space="preserve">rovide clear instructions for </w:t>
      </w:r>
      <w:r w:rsidRPr="00001984">
        <w:rPr>
          <w:rFonts w:ascii="Verdana" w:eastAsia="Verdana" w:hAnsi="Verdana" w:cs="Verdana"/>
          <w:b/>
          <w:sz w:val="28"/>
          <w:szCs w:val="28"/>
        </w:rPr>
        <w:t>activities</w:t>
      </w:r>
      <w:r w:rsidR="004B38D7" w:rsidRPr="00001984">
        <w:rPr>
          <w:rFonts w:ascii="Verdana" w:eastAsia="Verdana" w:hAnsi="Verdana" w:cs="Verdana"/>
          <w:b/>
          <w:sz w:val="28"/>
          <w:szCs w:val="28"/>
        </w:rPr>
        <w:t>.</w:t>
      </w:r>
      <w:r w:rsidR="004B0E26" w:rsidRPr="00001984">
        <w:rPr>
          <w:rFonts w:ascii="Verdana" w:eastAsia="Verdana" w:hAnsi="Verdana" w:cs="Verdana"/>
          <w:sz w:val="28"/>
          <w:szCs w:val="28"/>
        </w:rPr>
        <w:t xml:space="preserve"> </w:t>
      </w:r>
      <w:r w:rsidR="004B38D7" w:rsidRPr="00001984">
        <w:rPr>
          <w:rFonts w:ascii="Verdana" w:eastAsia="Verdana" w:hAnsi="Verdana" w:cs="Verdana"/>
          <w:sz w:val="28"/>
          <w:szCs w:val="28"/>
        </w:rPr>
        <w:t xml:space="preserve">For activities that require students to produce specific outputs, it is good practice to </w:t>
      </w:r>
      <w:r w:rsidR="004B0E26" w:rsidRPr="00001984">
        <w:rPr>
          <w:rFonts w:ascii="Verdana" w:eastAsia="Verdana" w:hAnsi="Verdana" w:cs="Verdana"/>
          <w:sz w:val="28"/>
          <w:szCs w:val="28"/>
        </w:rPr>
        <w:t>provide written instructions (eg</w:t>
      </w:r>
      <w:r w:rsidR="004B38D7" w:rsidRPr="00001984">
        <w:rPr>
          <w:rFonts w:ascii="Verdana" w:eastAsia="Verdana" w:hAnsi="Verdana" w:cs="Verdana"/>
          <w:sz w:val="28"/>
          <w:szCs w:val="28"/>
        </w:rPr>
        <w:t xml:space="preserve"> on a handout or on a slide) </w:t>
      </w:r>
      <w:r w:rsidR="004B38D7" w:rsidRPr="00001984">
        <w:rPr>
          <w:rFonts w:ascii="Verdana" w:eastAsia="Verdana" w:hAnsi="Verdana" w:cs="Verdana"/>
          <w:sz w:val="28"/>
          <w:szCs w:val="28"/>
        </w:rPr>
        <w:lastRenderedPageBreak/>
        <w:t>in addition to verbal instructions to ensure all students are clear on the task requirements.</w:t>
      </w:r>
    </w:p>
    <w:p w14:paraId="02E53B89" w14:textId="03BDD42D" w:rsidR="004B38D7" w:rsidRPr="00001984" w:rsidRDefault="007D2810" w:rsidP="00001984">
      <w:pPr>
        <w:spacing w:before="120" w:line="360" w:lineRule="auto"/>
        <w:rPr>
          <w:rFonts w:ascii="Verdana" w:eastAsia="Verdana" w:hAnsi="Verdana" w:cs="Verdana"/>
          <w:sz w:val="28"/>
          <w:szCs w:val="28"/>
        </w:rPr>
      </w:pPr>
      <w:r w:rsidRPr="00001984">
        <w:rPr>
          <w:rFonts w:ascii="Verdana" w:eastAsia="Verdana" w:hAnsi="Verdana" w:cs="Verdana"/>
          <w:b/>
          <w:bCs/>
          <w:sz w:val="28"/>
          <w:szCs w:val="28"/>
        </w:rPr>
        <w:t>Divide your class into sections (‘chunks’)</w:t>
      </w:r>
      <w:r w:rsidR="00787E7C" w:rsidRPr="00001984">
        <w:rPr>
          <w:rFonts w:ascii="Verdana" w:eastAsia="Verdana" w:hAnsi="Verdana" w:cs="Verdana"/>
          <w:b/>
          <w:bCs/>
          <w:sz w:val="28"/>
          <w:szCs w:val="28"/>
        </w:rPr>
        <w:t>.</w:t>
      </w:r>
      <w:r w:rsidR="3F502257" w:rsidRPr="00001984">
        <w:rPr>
          <w:rFonts w:ascii="Verdana" w:eastAsia="Verdana" w:hAnsi="Verdana" w:cs="Verdana"/>
          <w:b/>
          <w:bCs/>
          <w:sz w:val="28"/>
          <w:szCs w:val="28"/>
        </w:rPr>
        <w:t xml:space="preserve"> </w:t>
      </w:r>
      <w:r w:rsidR="004B38D7" w:rsidRPr="00001984">
        <w:rPr>
          <w:rFonts w:ascii="Verdana" w:eastAsia="Verdana" w:hAnsi="Verdana" w:cs="Verdana"/>
          <w:sz w:val="28"/>
          <w:szCs w:val="28"/>
        </w:rPr>
        <w:t xml:space="preserve">Consider </w:t>
      </w:r>
      <w:r w:rsidRPr="00001984">
        <w:rPr>
          <w:rFonts w:ascii="Verdana" w:eastAsia="Verdana" w:hAnsi="Verdana" w:cs="Verdana"/>
          <w:sz w:val="28"/>
          <w:szCs w:val="28"/>
        </w:rPr>
        <w:t xml:space="preserve">what students are doing in each of these periods; it’s hard to concentrate for any length of time if you’re being talked at and perhaps overwhelmed with content. </w:t>
      </w:r>
    </w:p>
    <w:p w14:paraId="1089F72B" w14:textId="3FE02E19" w:rsidR="007D2810" w:rsidRPr="00001984" w:rsidRDefault="007D2810" w:rsidP="00001984">
      <w:pPr>
        <w:spacing w:before="120" w:line="360" w:lineRule="auto"/>
        <w:rPr>
          <w:rFonts w:ascii="Verdana" w:eastAsia="Verdana" w:hAnsi="Verdana" w:cs="Verdana"/>
          <w:sz w:val="28"/>
          <w:szCs w:val="28"/>
        </w:rPr>
      </w:pPr>
      <w:r w:rsidRPr="00001984">
        <w:rPr>
          <w:rFonts w:ascii="Verdana" w:eastAsia="Verdana" w:hAnsi="Verdana" w:cs="Verdana"/>
          <w:b/>
          <w:sz w:val="28"/>
          <w:szCs w:val="28"/>
        </w:rPr>
        <w:t>Use mini-activities to keep students engaged</w:t>
      </w:r>
      <w:r w:rsidR="004B38D7" w:rsidRPr="00001984">
        <w:rPr>
          <w:rFonts w:ascii="Verdana" w:eastAsia="Verdana" w:hAnsi="Verdana" w:cs="Verdana"/>
          <w:sz w:val="28"/>
          <w:szCs w:val="28"/>
        </w:rPr>
        <w:t xml:space="preserve">. </w:t>
      </w:r>
      <w:r w:rsidR="00903AE2" w:rsidRPr="00001984">
        <w:rPr>
          <w:rFonts w:ascii="Verdana" w:eastAsia="Verdana" w:hAnsi="Verdana" w:cs="Verdana"/>
          <w:sz w:val="28"/>
          <w:szCs w:val="28"/>
        </w:rPr>
        <w:t>B</w:t>
      </w:r>
      <w:r w:rsidR="004B38D7" w:rsidRPr="00001984">
        <w:rPr>
          <w:rFonts w:ascii="Verdana" w:eastAsia="Verdana" w:hAnsi="Verdana" w:cs="Verdana"/>
          <w:sz w:val="28"/>
          <w:szCs w:val="28"/>
        </w:rPr>
        <w:t>rief activities can include things like</w:t>
      </w:r>
      <w:r w:rsidRPr="00001984">
        <w:rPr>
          <w:rFonts w:ascii="Verdana" w:eastAsia="Verdana" w:hAnsi="Verdana" w:cs="Verdana"/>
          <w:sz w:val="28"/>
          <w:szCs w:val="28"/>
        </w:rPr>
        <w:t xml:space="preserve"> a show of hands in response to a question, or ‘take a 2-minute break to consolidate your notes and write down any questions you may have’. </w:t>
      </w:r>
    </w:p>
    <w:p w14:paraId="17061734" w14:textId="1B8666FD" w:rsidR="00977061" w:rsidRPr="00001984" w:rsidRDefault="00977061" w:rsidP="00001984">
      <w:pPr>
        <w:spacing w:before="120" w:line="360" w:lineRule="auto"/>
        <w:rPr>
          <w:rFonts w:ascii="Verdana" w:hAnsi="Verdana"/>
          <w:sz w:val="28"/>
          <w:szCs w:val="28"/>
        </w:rPr>
      </w:pPr>
      <w:r w:rsidRPr="00001984">
        <w:rPr>
          <w:rFonts w:ascii="Verdana" w:hAnsi="Verdana"/>
          <w:b/>
          <w:bCs/>
          <w:sz w:val="28"/>
          <w:szCs w:val="28"/>
        </w:rPr>
        <w:t>Invite anonymous responses.</w:t>
      </w:r>
      <w:r w:rsidRPr="00001984">
        <w:rPr>
          <w:rFonts w:ascii="Verdana" w:hAnsi="Verdana"/>
          <w:sz w:val="28"/>
          <w:szCs w:val="28"/>
        </w:rPr>
        <w:t xml:space="preserve"> Allowing students to contribute responses anonymously</w:t>
      </w:r>
      <w:r w:rsidR="004B38D7" w:rsidRPr="00001984">
        <w:rPr>
          <w:rFonts w:ascii="Verdana" w:hAnsi="Verdana"/>
          <w:sz w:val="28"/>
          <w:szCs w:val="28"/>
        </w:rPr>
        <w:t xml:space="preserve"> is important to enable all students to participate in an activity. This means interesting contributions that might not otherwise be shared are captured, for example, from students who </w:t>
      </w:r>
      <w:r w:rsidR="000B1A69" w:rsidRPr="00001984">
        <w:rPr>
          <w:rFonts w:ascii="Verdana" w:hAnsi="Verdana"/>
          <w:sz w:val="28"/>
          <w:szCs w:val="28"/>
        </w:rPr>
        <w:t xml:space="preserve">might be </w:t>
      </w:r>
      <w:r w:rsidR="004B38D7" w:rsidRPr="00001984">
        <w:rPr>
          <w:rFonts w:ascii="Verdana" w:hAnsi="Verdana"/>
          <w:sz w:val="28"/>
          <w:szCs w:val="28"/>
        </w:rPr>
        <w:t xml:space="preserve">less confident in </w:t>
      </w:r>
      <w:r w:rsidR="000B1A69" w:rsidRPr="00001984">
        <w:rPr>
          <w:rFonts w:ascii="Verdana" w:hAnsi="Verdana"/>
          <w:sz w:val="28"/>
          <w:szCs w:val="28"/>
        </w:rPr>
        <w:t>contributing to in-class discussions</w:t>
      </w:r>
      <w:r w:rsidR="000B1A69">
        <w:rPr>
          <w:rStyle w:val="CommentReference"/>
        </w:rPr>
        <w:t xml:space="preserve">. </w:t>
      </w:r>
      <w:r w:rsidR="000B1A69" w:rsidRPr="00001984">
        <w:rPr>
          <w:rStyle w:val="CommentReference"/>
          <w:sz w:val="24"/>
          <w:szCs w:val="24"/>
        </w:rPr>
        <w:t xml:space="preserve"> </w:t>
      </w:r>
      <w:r w:rsidR="000B1A69" w:rsidRPr="00001984">
        <w:rPr>
          <w:rStyle w:val="CommentReference"/>
          <w:rFonts w:ascii="Verdana" w:hAnsi="Verdana"/>
          <w:sz w:val="28"/>
          <w:szCs w:val="24"/>
        </w:rPr>
        <w:t xml:space="preserve">There are many ways this can be achieved, including the use of ‘post-it’ </w:t>
      </w:r>
      <w:r w:rsidRPr="00001984">
        <w:rPr>
          <w:rFonts w:ascii="Verdana" w:hAnsi="Verdana"/>
          <w:sz w:val="28"/>
          <w:szCs w:val="28"/>
        </w:rPr>
        <w:t xml:space="preserve">notes (see below) or by using an </w:t>
      </w:r>
      <w:hyperlink r:id="rId10">
        <w:r w:rsidRPr="00001984">
          <w:rPr>
            <w:rStyle w:val="Hyperlink"/>
            <w:rFonts w:ascii="Verdana" w:hAnsi="Verdana"/>
            <w:sz w:val="28"/>
            <w:szCs w:val="28"/>
          </w:rPr>
          <w:t>online polling system</w:t>
        </w:r>
      </w:hyperlink>
      <w:r w:rsidR="000B1A69" w:rsidRPr="00001984">
        <w:rPr>
          <w:rStyle w:val="Hyperlink"/>
          <w:rFonts w:ascii="Verdana" w:hAnsi="Verdana"/>
          <w:sz w:val="28"/>
          <w:szCs w:val="28"/>
        </w:rPr>
        <w:t>, such as Vevox</w:t>
      </w:r>
      <w:r w:rsidRPr="00001984">
        <w:rPr>
          <w:rFonts w:ascii="Verdana" w:hAnsi="Verdana"/>
          <w:sz w:val="28"/>
          <w:szCs w:val="28"/>
        </w:rPr>
        <w:t>.</w:t>
      </w:r>
    </w:p>
    <w:p w14:paraId="526F480B" w14:textId="4C5EE8AD" w:rsidR="00AB59E0" w:rsidRPr="00001984" w:rsidRDefault="00AB59E0" w:rsidP="00001984">
      <w:pPr>
        <w:spacing w:before="120" w:line="360" w:lineRule="auto"/>
        <w:rPr>
          <w:rFonts w:ascii="Verdana" w:eastAsia="Verdana" w:hAnsi="Verdana" w:cs="Verdana"/>
          <w:sz w:val="28"/>
          <w:szCs w:val="28"/>
        </w:rPr>
      </w:pPr>
      <w:r w:rsidRPr="00001984">
        <w:rPr>
          <w:rFonts w:ascii="Verdana" w:eastAsia="Verdana" w:hAnsi="Verdana" w:cs="Verdana"/>
          <w:b/>
          <w:sz w:val="28"/>
          <w:szCs w:val="28"/>
        </w:rPr>
        <w:t>To build student confidence in answering questions in front of a large class</w:t>
      </w:r>
      <w:r w:rsidRPr="00001984">
        <w:rPr>
          <w:rFonts w:ascii="Verdana" w:eastAsia="Verdana" w:hAnsi="Verdana" w:cs="Verdana"/>
          <w:sz w:val="28"/>
          <w:szCs w:val="28"/>
        </w:rPr>
        <w:t xml:space="preserve"> you could ask </w:t>
      </w:r>
      <w:r w:rsidR="000B1A69" w:rsidRPr="00001984">
        <w:rPr>
          <w:rFonts w:ascii="Verdana" w:eastAsia="Verdana" w:hAnsi="Verdana" w:cs="Verdana"/>
          <w:sz w:val="28"/>
          <w:szCs w:val="28"/>
        </w:rPr>
        <w:t>students</w:t>
      </w:r>
      <w:r w:rsidRPr="00001984">
        <w:rPr>
          <w:rFonts w:ascii="Verdana" w:eastAsia="Verdana" w:hAnsi="Verdana" w:cs="Verdana"/>
          <w:sz w:val="28"/>
          <w:szCs w:val="28"/>
        </w:rPr>
        <w:t xml:space="preserve"> to write their response on a small piece of paper/post-it note and then swap it with someone in the room; after a couple of minutes call on students at random to read the text on the piece of paper they’ve been given by </w:t>
      </w:r>
      <w:r w:rsidR="000B1A69" w:rsidRPr="00001984">
        <w:rPr>
          <w:rFonts w:ascii="Verdana" w:eastAsia="Verdana" w:hAnsi="Verdana" w:cs="Verdana"/>
          <w:sz w:val="28"/>
          <w:szCs w:val="28"/>
        </w:rPr>
        <w:t>one of their peers</w:t>
      </w:r>
      <w:r w:rsidRPr="00001984">
        <w:rPr>
          <w:rFonts w:ascii="Verdana" w:eastAsia="Verdana" w:hAnsi="Verdana" w:cs="Verdana"/>
          <w:sz w:val="28"/>
          <w:szCs w:val="28"/>
        </w:rPr>
        <w:t xml:space="preserve">. The advantage of this approach is that it’s anonymous – the author of the text is </w:t>
      </w:r>
      <w:r w:rsidRPr="00001984">
        <w:rPr>
          <w:rFonts w:ascii="Verdana" w:eastAsia="Verdana" w:hAnsi="Verdana" w:cs="Verdana"/>
          <w:sz w:val="28"/>
          <w:szCs w:val="28"/>
        </w:rPr>
        <w:lastRenderedPageBreak/>
        <w:t xml:space="preserve">unknown and the person reading the entry isn’t reading aloud their own response, so they don’t have the fear of </w:t>
      </w:r>
      <w:r w:rsidR="000B1A69" w:rsidRPr="00001984">
        <w:rPr>
          <w:rFonts w:ascii="Verdana" w:eastAsia="Verdana" w:hAnsi="Verdana" w:cs="Verdana"/>
          <w:sz w:val="28"/>
          <w:szCs w:val="28"/>
        </w:rPr>
        <w:t>saying an incorrect</w:t>
      </w:r>
      <w:r w:rsidRPr="00001984">
        <w:rPr>
          <w:rFonts w:ascii="Verdana" w:eastAsia="Verdana" w:hAnsi="Verdana" w:cs="Verdana"/>
          <w:sz w:val="28"/>
          <w:szCs w:val="28"/>
        </w:rPr>
        <w:t xml:space="preserve"> answer in front of the </w:t>
      </w:r>
      <w:r w:rsidR="000B1A69" w:rsidRPr="00001984">
        <w:rPr>
          <w:rFonts w:ascii="Verdana" w:eastAsia="Verdana" w:hAnsi="Verdana" w:cs="Verdana"/>
          <w:sz w:val="28"/>
          <w:szCs w:val="28"/>
        </w:rPr>
        <w:t xml:space="preserve">whole </w:t>
      </w:r>
      <w:r w:rsidRPr="00001984">
        <w:rPr>
          <w:rFonts w:ascii="Verdana" w:eastAsia="Verdana" w:hAnsi="Verdana" w:cs="Verdana"/>
          <w:sz w:val="28"/>
          <w:szCs w:val="28"/>
        </w:rPr>
        <w:t>class.</w:t>
      </w:r>
    </w:p>
    <w:p w14:paraId="218CE465" w14:textId="0024626A" w:rsidR="007D2810" w:rsidRPr="00001984" w:rsidRDefault="00787E7C" w:rsidP="00001984">
      <w:pPr>
        <w:spacing w:before="120" w:line="360" w:lineRule="auto"/>
        <w:rPr>
          <w:rFonts w:ascii="Verdana" w:eastAsia="Verdana" w:hAnsi="Verdana" w:cs="Verdana"/>
          <w:sz w:val="28"/>
          <w:szCs w:val="28"/>
        </w:rPr>
      </w:pPr>
      <w:r w:rsidRPr="00001984">
        <w:rPr>
          <w:rFonts w:ascii="Verdana" w:eastAsia="Verdana" w:hAnsi="Verdana" w:cs="Verdana"/>
          <w:b/>
          <w:sz w:val="28"/>
          <w:szCs w:val="28"/>
        </w:rPr>
        <w:t xml:space="preserve">Use think-pair-share. </w:t>
      </w:r>
      <w:r w:rsidR="00A6159E" w:rsidRPr="00001984">
        <w:rPr>
          <w:rFonts w:ascii="Verdana" w:eastAsia="Verdana" w:hAnsi="Verdana" w:cs="Verdana"/>
          <w:sz w:val="28"/>
          <w:szCs w:val="28"/>
        </w:rPr>
        <w:t>Rather than</w:t>
      </w:r>
      <w:r w:rsidR="00E614F6" w:rsidRPr="00001984">
        <w:rPr>
          <w:rFonts w:ascii="Verdana" w:eastAsia="Verdana" w:hAnsi="Verdana" w:cs="Verdana"/>
          <w:sz w:val="28"/>
          <w:szCs w:val="28"/>
        </w:rPr>
        <w:t xml:space="preserve"> an instruction of</w:t>
      </w:r>
      <w:r w:rsidR="00A6159E" w:rsidRPr="00001984">
        <w:rPr>
          <w:rFonts w:ascii="Verdana" w:eastAsia="Verdana" w:hAnsi="Verdana" w:cs="Verdana"/>
          <w:sz w:val="28"/>
          <w:szCs w:val="28"/>
        </w:rPr>
        <w:t xml:space="preserve"> ‘talk among yourselves’, ask students to work in pairs and give them a specific question to address</w:t>
      </w:r>
      <w:r w:rsidR="007D2810" w:rsidRPr="00001984">
        <w:rPr>
          <w:rFonts w:ascii="Verdana" w:eastAsia="Verdana" w:hAnsi="Verdana" w:cs="Verdana"/>
          <w:sz w:val="28"/>
          <w:szCs w:val="28"/>
        </w:rPr>
        <w:t>. You might want to use the t</w:t>
      </w:r>
      <w:r w:rsidR="007D2810" w:rsidRPr="00001984">
        <w:rPr>
          <w:rFonts w:ascii="Verdana" w:hAnsi="Verdana"/>
          <w:sz w:val="28"/>
        </w:rPr>
        <w:t xml:space="preserve">hink-pair-share approach in which students are given time to think or write down ideas in response to a question, then they talk in pairs, comparing their </w:t>
      </w:r>
      <w:r w:rsidR="00134741" w:rsidRPr="00001984">
        <w:rPr>
          <w:rFonts w:ascii="Verdana" w:hAnsi="Verdana"/>
          <w:sz w:val="28"/>
        </w:rPr>
        <w:t>ideas</w:t>
      </w:r>
      <w:r w:rsidR="005B3248" w:rsidRPr="00001984">
        <w:rPr>
          <w:rFonts w:ascii="Verdana" w:hAnsi="Verdana"/>
          <w:sz w:val="28"/>
        </w:rPr>
        <w:t xml:space="preserve"> before sharing their ideas with the group</w:t>
      </w:r>
      <w:r w:rsidR="00134741" w:rsidRPr="00001984">
        <w:rPr>
          <w:rFonts w:ascii="Verdana" w:hAnsi="Verdana"/>
          <w:sz w:val="28"/>
        </w:rPr>
        <w:t>.</w:t>
      </w:r>
    </w:p>
    <w:p w14:paraId="6E9828E1" w14:textId="1296E708" w:rsidR="00A6159E" w:rsidRPr="00001984" w:rsidRDefault="00787E7C" w:rsidP="00001984">
      <w:pPr>
        <w:spacing w:before="120" w:line="360" w:lineRule="auto"/>
        <w:rPr>
          <w:rFonts w:ascii="Verdana" w:eastAsia="Verdana" w:hAnsi="Verdana" w:cs="Verdana"/>
          <w:sz w:val="28"/>
          <w:szCs w:val="28"/>
        </w:rPr>
      </w:pPr>
      <w:r w:rsidRPr="00001984">
        <w:rPr>
          <w:rFonts w:ascii="Verdana" w:eastAsia="Verdana" w:hAnsi="Verdana" w:cs="Verdana"/>
          <w:b/>
          <w:sz w:val="28"/>
          <w:szCs w:val="28"/>
        </w:rPr>
        <w:t xml:space="preserve">Encourage ‘buzz groups’. </w:t>
      </w:r>
      <w:r w:rsidR="00E614F6" w:rsidRPr="00001984">
        <w:rPr>
          <w:rFonts w:ascii="Verdana" w:eastAsia="Verdana" w:hAnsi="Verdana" w:cs="Verdana"/>
          <w:sz w:val="28"/>
          <w:szCs w:val="28"/>
        </w:rPr>
        <w:t>Choose q</w:t>
      </w:r>
      <w:r w:rsidR="00A6159E" w:rsidRPr="00001984">
        <w:rPr>
          <w:rFonts w:ascii="Verdana" w:eastAsia="Verdana" w:hAnsi="Verdana" w:cs="Verdana"/>
          <w:sz w:val="28"/>
          <w:szCs w:val="28"/>
        </w:rPr>
        <w:t>uestions that are going to engage students</w:t>
      </w:r>
      <w:r w:rsidR="00E614F6" w:rsidRPr="00001984">
        <w:rPr>
          <w:rFonts w:ascii="Verdana" w:eastAsia="Verdana" w:hAnsi="Verdana" w:cs="Verdana"/>
          <w:sz w:val="28"/>
          <w:szCs w:val="28"/>
        </w:rPr>
        <w:t xml:space="preserve"> in discussion rather than those that may be too general and/or elicit a correct/incorrect answer. These so-called ‘buzz groups’ can be effective in restoring and maintaining student attention in a large class. Be clear how much time students have for discussion. You may want to call on pairs to feedback to the whole class.</w:t>
      </w:r>
      <w:r w:rsidR="0036547F" w:rsidRPr="00001984">
        <w:rPr>
          <w:rFonts w:ascii="Verdana" w:eastAsia="Verdana" w:hAnsi="Verdana" w:cs="Verdana"/>
          <w:sz w:val="28"/>
          <w:szCs w:val="28"/>
        </w:rPr>
        <w:t xml:space="preserve"> Try to mix up buzz-group activities, </w:t>
      </w:r>
      <w:r w:rsidR="004B0E26" w:rsidRPr="00001984">
        <w:rPr>
          <w:rFonts w:ascii="Verdana" w:eastAsia="Verdana" w:hAnsi="Verdana" w:cs="Verdana"/>
          <w:sz w:val="28"/>
          <w:szCs w:val="28"/>
        </w:rPr>
        <w:t xml:space="preserve">for example, </w:t>
      </w:r>
      <w:r w:rsidR="0036547F" w:rsidRPr="00001984">
        <w:rPr>
          <w:rFonts w:ascii="Verdana" w:eastAsia="Verdana" w:hAnsi="Verdana" w:cs="Verdana"/>
          <w:sz w:val="28"/>
          <w:szCs w:val="28"/>
        </w:rPr>
        <w:t>‘take a minute to summarise the</w:t>
      </w:r>
      <w:r w:rsidR="00AB59E0" w:rsidRPr="00001984">
        <w:rPr>
          <w:rFonts w:ascii="Verdana" w:eastAsia="Verdana" w:hAnsi="Verdana" w:cs="Verdana"/>
          <w:sz w:val="28"/>
          <w:szCs w:val="28"/>
        </w:rPr>
        <w:t xml:space="preserve"> main points from the class so far,</w:t>
      </w:r>
      <w:r w:rsidR="0036547F" w:rsidRPr="00001984">
        <w:rPr>
          <w:rFonts w:ascii="Verdana" w:eastAsia="Verdana" w:hAnsi="Verdana" w:cs="Verdana"/>
          <w:sz w:val="28"/>
          <w:szCs w:val="28"/>
        </w:rPr>
        <w:t xml:space="preserve"> then share your thoughts with the person next to you/seated behind you’</w:t>
      </w:r>
      <w:r w:rsidR="009D54D0" w:rsidRPr="00001984">
        <w:rPr>
          <w:rFonts w:ascii="Verdana" w:eastAsia="Verdana" w:hAnsi="Verdana" w:cs="Verdana"/>
          <w:sz w:val="28"/>
          <w:szCs w:val="28"/>
        </w:rPr>
        <w:t>; ‘</w:t>
      </w:r>
      <w:r w:rsidR="00AB59E0" w:rsidRPr="00001984">
        <w:rPr>
          <w:rFonts w:ascii="Verdana" w:eastAsia="Verdana" w:hAnsi="Verdana" w:cs="Verdana"/>
          <w:sz w:val="28"/>
          <w:szCs w:val="28"/>
        </w:rPr>
        <w:t xml:space="preserve">I’m going to put you in groups </w:t>
      </w:r>
      <w:r w:rsidR="009D54D0" w:rsidRPr="00001984">
        <w:rPr>
          <w:rFonts w:ascii="Verdana" w:eastAsia="Verdana" w:hAnsi="Verdana" w:cs="Verdana"/>
          <w:sz w:val="28"/>
          <w:szCs w:val="28"/>
        </w:rPr>
        <w:t>to generate a question for the tutor based on the class so far’ etc.</w:t>
      </w:r>
      <w:r w:rsidR="0036547F" w:rsidRPr="00001984">
        <w:rPr>
          <w:rFonts w:ascii="Verdana" w:eastAsia="Verdana" w:hAnsi="Verdana" w:cs="Verdana"/>
          <w:sz w:val="28"/>
          <w:szCs w:val="28"/>
        </w:rPr>
        <w:t xml:space="preserve"> </w:t>
      </w:r>
    </w:p>
    <w:p w14:paraId="3247D453" w14:textId="7F41BE3C" w:rsidR="0004561E" w:rsidRPr="00001984" w:rsidRDefault="00EF393F" w:rsidP="00001984">
      <w:pPr>
        <w:spacing w:before="120" w:line="360" w:lineRule="auto"/>
        <w:rPr>
          <w:rFonts w:ascii="Verdana" w:eastAsia="Verdana" w:hAnsi="Verdana" w:cs="Verdana"/>
          <w:sz w:val="28"/>
        </w:rPr>
      </w:pPr>
      <w:r w:rsidRPr="00001984">
        <w:rPr>
          <w:rFonts w:ascii="Verdana" w:eastAsia="Verdana" w:hAnsi="Verdana" w:cs="Verdana"/>
          <w:b/>
          <w:sz w:val="28"/>
          <w:szCs w:val="28"/>
        </w:rPr>
        <w:t>Divide the class into small groups to work on a task together for a specified period of time</w:t>
      </w:r>
      <w:r w:rsidRPr="00001984">
        <w:rPr>
          <w:rFonts w:ascii="Verdana" w:eastAsia="Verdana" w:hAnsi="Verdana" w:cs="Verdana"/>
          <w:sz w:val="28"/>
          <w:szCs w:val="28"/>
        </w:rPr>
        <w:t>; groups could be asked to feedback simultaneously</w:t>
      </w:r>
      <w:r w:rsidR="007D2810" w:rsidRPr="00001984">
        <w:rPr>
          <w:rFonts w:ascii="Verdana" w:eastAsia="Verdana" w:hAnsi="Verdana" w:cs="Verdana"/>
          <w:sz w:val="28"/>
          <w:szCs w:val="28"/>
        </w:rPr>
        <w:t xml:space="preserve"> to the whole class</w:t>
      </w:r>
      <w:r w:rsidRPr="00001984">
        <w:rPr>
          <w:rFonts w:ascii="Verdana" w:eastAsia="Verdana" w:hAnsi="Verdana" w:cs="Verdana"/>
          <w:sz w:val="28"/>
          <w:szCs w:val="28"/>
        </w:rPr>
        <w:t xml:space="preserve">, </w:t>
      </w:r>
      <w:r w:rsidR="004B0E26" w:rsidRPr="00001984">
        <w:rPr>
          <w:rFonts w:ascii="Verdana" w:eastAsia="Verdana" w:hAnsi="Verdana" w:cs="Verdana"/>
          <w:sz w:val="28"/>
          <w:szCs w:val="28"/>
        </w:rPr>
        <w:t xml:space="preserve">for </w:t>
      </w:r>
      <w:r w:rsidR="004B0E26" w:rsidRPr="00001984">
        <w:rPr>
          <w:rFonts w:ascii="Verdana" w:eastAsia="Verdana" w:hAnsi="Verdana" w:cs="Verdana"/>
          <w:sz w:val="28"/>
          <w:szCs w:val="28"/>
        </w:rPr>
        <w:lastRenderedPageBreak/>
        <w:t xml:space="preserve">example, </w:t>
      </w:r>
      <w:r w:rsidRPr="00001984">
        <w:rPr>
          <w:rFonts w:ascii="Verdana" w:eastAsia="Verdana" w:hAnsi="Verdana" w:cs="Verdana"/>
          <w:sz w:val="28"/>
          <w:szCs w:val="28"/>
        </w:rPr>
        <w:t>through a show of hands</w:t>
      </w:r>
      <w:r w:rsidR="007D2810" w:rsidRPr="00001984">
        <w:rPr>
          <w:rFonts w:ascii="Verdana" w:eastAsia="Verdana" w:hAnsi="Verdana" w:cs="Verdana"/>
          <w:sz w:val="28"/>
          <w:szCs w:val="28"/>
        </w:rPr>
        <w:t xml:space="preserve"> or</w:t>
      </w:r>
      <w:r w:rsidR="00AB59E0" w:rsidRPr="00001984">
        <w:rPr>
          <w:rFonts w:ascii="Verdana" w:eastAsia="Verdana" w:hAnsi="Verdana" w:cs="Verdana"/>
          <w:sz w:val="28"/>
          <w:szCs w:val="28"/>
        </w:rPr>
        <w:t xml:space="preserve"> by giving a quick 2-minute summary of their group’s findings.</w:t>
      </w:r>
      <w:r w:rsidRPr="00001984">
        <w:rPr>
          <w:rFonts w:ascii="Verdana" w:eastAsia="Verdana" w:hAnsi="Verdana" w:cs="Verdana"/>
          <w:sz w:val="28"/>
          <w:szCs w:val="28"/>
        </w:rPr>
        <w:t xml:space="preserve"> Students may feel less anxious about sharing their group’s collective response in front of a large class than their own individual </w:t>
      </w:r>
      <w:r w:rsidR="0049206D" w:rsidRPr="00001984">
        <w:rPr>
          <w:rFonts w:ascii="Verdana" w:eastAsia="Verdana" w:hAnsi="Verdana" w:cs="Verdana"/>
          <w:sz w:val="28"/>
          <w:szCs w:val="28"/>
        </w:rPr>
        <w:t>thoughts</w:t>
      </w:r>
      <w:r w:rsidRPr="00001984">
        <w:rPr>
          <w:rFonts w:ascii="Verdana" w:eastAsia="Verdana" w:hAnsi="Verdana" w:cs="Verdana"/>
          <w:sz w:val="28"/>
          <w:szCs w:val="28"/>
        </w:rPr>
        <w:t>.</w:t>
      </w:r>
      <w:r w:rsidR="000B1A69" w:rsidRPr="00001984">
        <w:rPr>
          <w:rFonts w:ascii="Verdana" w:eastAsia="Verdana" w:hAnsi="Verdana" w:cs="Verdana"/>
          <w:sz w:val="28"/>
          <w:szCs w:val="28"/>
        </w:rPr>
        <w:t xml:space="preserve"> For groups where there is a diversity of prior knowledge and/or perspectives, these small group activities provide valuable opportunities for peer learning.</w:t>
      </w:r>
    </w:p>
    <w:p w14:paraId="17C5365A" w14:textId="7ED61BB6" w:rsidR="007D2810" w:rsidRPr="00B63539" w:rsidRDefault="007D2810" w:rsidP="00001984">
      <w:pPr>
        <w:spacing w:before="120" w:line="360" w:lineRule="auto"/>
        <w:rPr>
          <w:rFonts w:ascii="Verdana" w:eastAsia="Verdana" w:hAnsi="Verdana" w:cs="Verdana"/>
          <w:sz w:val="28"/>
          <w:szCs w:val="28"/>
        </w:rPr>
      </w:pPr>
      <w:r>
        <w:rPr>
          <w:rFonts w:ascii="Verdana" w:eastAsia="Verdana" w:hAnsi="Verdana" w:cs="Verdana"/>
          <w:b/>
          <w:bCs/>
          <w:sz w:val="28"/>
          <w:szCs w:val="28"/>
        </w:rPr>
        <w:t>Mix it up.</w:t>
      </w:r>
      <w:r w:rsidRPr="00B63539">
        <w:rPr>
          <w:rFonts w:ascii="Verdana" w:eastAsia="Verdana" w:hAnsi="Verdana" w:cs="Verdana"/>
          <w:sz w:val="28"/>
          <w:szCs w:val="28"/>
        </w:rPr>
        <w:t xml:space="preserve"> If using small group activities within your class, </w:t>
      </w:r>
      <w:r>
        <w:rPr>
          <w:rFonts w:ascii="Verdana" w:eastAsia="Verdana" w:hAnsi="Verdana" w:cs="Verdana"/>
          <w:sz w:val="28"/>
          <w:szCs w:val="28"/>
        </w:rPr>
        <w:t>select</w:t>
      </w:r>
      <w:r w:rsidRPr="00B63539">
        <w:rPr>
          <w:rFonts w:ascii="Verdana" w:eastAsia="Verdana" w:hAnsi="Verdana" w:cs="Verdana"/>
          <w:sz w:val="28"/>
          <w:szCs w:val="28"/>
        </w:rPr>
        <w:t xml:space="preserve"> groups </w:t>
      </w:r>
      <w:r>
        <w:rPr>
          <w:rFonts w:ascii="Verdana" w:eastAsia="Verdana" w:hAnsi="Verdana" w:cs="Verdana"/>
          <w:sz w:val="28"/>
          <w:szCs w:val="28"/>
        </w:rPr>
        <w:t xml:space="preserve">at random </w:t>
      </w:r>
      <w:r w:rsidRPr="00B63539">
        <w:rPr>
          <w:rFonts w:ascii="Verdana" w:eastAsia="Verdana" w:hAnsi="Verdana" w:cs="Verdana"/>
          <w:sz w:val="28"/>
          <w:szCs w:val="28"/>
        </w:rPr>
        <w:t>to feedback to the rest of the class. Asking each group to feedback can be tedious for others</w:t>
      </w:r>
      <w:r>
        <w:rPr>
          <w:rFonts w:ascii="Verdana" w:eastAsia="Verdana" w:hAnsi="Verdana" w:cs="Verdana"/>
          <w:sz w:val="28"/>
          <w:szCs w:val="28"/>
        </w:rPr>
        <w:t xml:space="preserve"> and time-consuming if you have a limited time to cover content</w:t>
      </w:r>
      <w:r w:rsidRPr="00B63539">
        <w:rPr>
          <w:rFonts w:ascii="Verdana" w:eastAsia="Verdana" w:hAnsi="Verdana" w:cs="Verdana"/>
          <w:sz w:val="28"/>
          <w:szCs w:val="28"/>
        </w:rPr>
        <w:t xml:space="preserve"> – </w:t>
      </w:r>
      <w:r w:rsidR="00AB59E0">
        <w:rPr>
          <w:rFonts w:ascii="Verdana" w:eastAsia="Verdana" w:hAnsi="Verdana" w:cs="Verdana"/>
          <w:sz w:val="28"/>
          <w:szCs w:val="28"/>
        </w:rPr>
        <w:t xml:space="preserve">sharing one example from your group’s discussion </w:t>
      </w:r>
      <w:r w:rsidRPr="00B63539">
        <w:rPr>
          <w:rFonts w:ascii="Verdana" w:eastAsia="Verdana" w:hAnsi="Verdana" w:cs="Verdana"/>
          <w:sz w:val="28"/>
          <w:szCs w:val="28"/>
        </w:rPr>
        <w:t>can be used as a</w:t>
      </w:r>
      <w:r w:rsidR="00AB59E0">
        <w:rPr>
          <w:rFonts w:ascii="Verdana" w:eastAsia="Verdana" w:hAnsi="Verdana" w:cs="Verdana"/>
          <w:sz w:val="28"/>
          <w:szCs w:val="28"/>
        </w:rPr>
        <w:t>n</w:t>
      </w:r>
      <w:r w:rsidRPr="00B63539">
        <w:rPr>
          <w:rFonts w:ascii="Verdana" w:eastAsia="Verdana" w:hAnsi="Verdana" w:cs="Verdana"/>
          <w:sz w:val="28"/>
          <w:szCs w:val="28"/>
        </w:rPr>
        <w:t xml:space="preserve"> alternative.</w:t>
      </w:r>
    </w:p>
    <w:p w14:paraId="17BB8C52" w14:textId="6FF1015A" w:rsidR="00DE3B6A" w:rsidRPr="00001984" w:rsidRDefault="00DE3B6A" w:rsidP="00001984">
      <w:pPr>
        <w:spacing w:before="120" w:line="360" w:lineRule="auto"/>
        <w:rPr>
          <w:rFonts w:ascii="Verdana" w:eastAsia="Verdana" w:hAnsi="Verdana" w:cs="Verdana"/>
          <w:sz w:val="28"/>
        </w:rPr>
      </w:pPr>
      <w:r w:rsidRPr="00001984">
        <w:rPr>
          <w:rFonts w:ascii="Verdana" w:hAnsi="Verdana"/>
          <w:b/>
          <w:sz w:val="28"/>
        </w:rPr>
        <w:t>Provide thinking time</w:t>
      </w:r>
      <w:r w:rsidR="0004561E" w:rsidRPr="00001984">
        <w:rPr>
          <w:rFonts w:ascii="Verdana" w:hAnsi="Verdana"/>
          <w:b/>
          <w:sz w:val="28"/>
        </w:rPr>
        <w:t xml:space="preserve"> within the class</w:t>
      </w:r>
      <w:r w:rsidRPr="00001984">
        <w:rPr>
          <w:rFonts w:ascii="Verdana" w:hAnsi="Verdana"/>
          <w:b/>
          <w:sz w:val="28"/>
        </w:rPr>
        <w:t>.</w:t>
      </w:r>
      <w:r w:rsidRPr="00001984">
        <w:rPr>
          <w:rFonts w:ascii="Verdana" w:hAnsi="Verdana"/>
          <w:sz w:val="28"/>
        </w:rPr>
        <w:t xml:space="preserve"> Many different factors will influence whether a student volunteers an answer to a question</w:t>
      </w:r>
      <w:r w:rsidR="0004561E" w:rsidRPr="00001984">
        <w:rPr>
          <w:rFonts w:ascii="Verdana" w:hAnsi="Verdana"/>
          <w:sz w:val="28"/>
        </w:rPr>
        <w:t xml:space="preserve"> posed by a tutor</w:t>
      </w:r>
      <w:r w:rsidRPr="00001984">
        <w:rPr>
          <w:rFonts w:ascii="Verdana" w:hAnsi="Verdana"/>
          <w:sz w:val="28"/>
        </w:rPr>
        <w:t xml:space="preserve">. However, </w:t>
      </w:r>
      <w:r w:rsidR="0004561E" w:rsidRPr="00001984">
        <w:rPr>
          <w:rFonts w:ascii="Verdana" w:hAnsi="Verdana"/>
          <w:sz w:val="28"/>
        </w:rPr>
        <w:t>setting aside a few minutes</w:t>
      </w:r>
      <w:r w:rsidRPr="00001984">
        <w:rPr>
          <w:rFonts w:ascii="Verdana" w:hAnsi="Verdana"/>
          <w:sz w:val="28"/>
        </w:rPr>
        <w:t xml:space="preserve"> of thinking time for all students after asking a question gives time for students to formulate an answer and decide whether to contribute, and so can lead to an increase in students volunteering answers. Evidence indicates that it also results in </w:t>
      </w:r>
      <w:r w:rsidR="0004561E" w:rsidRPr="00001984">
        <w:rPr>
          <w:rFonts w:ascii="Verdana" w:hAnsi="Verdana"/>
          <w:sz w:val="28"/>
        </w:rPr>
        <w:t>student responses</w:t>
      </w:r>
      <w:r w:rsidRPr="00001984">
        <w:rPr>
          <w:rFonts w:ascii="Verdana" w:hAnsi="Verdana"/>
          <w:sz w:val="28"/>
        </w:rPr>
        <w:t xml:space="preserve"> that are </w:t>
      </w:r>
      <w:r w:rsidR="0004561E" w:rsidRPr="00001984">
        <w:rPr>
          <w:rFonts w:ascii="Verdana" w:hAnsi="Verdana"/>
          <w:sz w:val="28"/>
        </w:rPr>
        <w:t>more thoughtful</w:t>
      </w:r>
      <w:r w:rsidRPr="00001984">
        <w:rPr>
          <w:rFonts w:ascii="Verdana" w:hAnsi="Verdana"/>
          <w:sz w:val="28"/>
        </w:rPr>
        <w:t>.</w:t>
      </w:r>
      <w:r w:rsidR="0004561E" w:rsidRPr="00001984">
        <w:rPr>
          <w:rFonts w:ascii="Verdana" w:hAnsi="Verdana"/>
          <w:sz w:val="28"/>
        </w:rPr>
        <w:t xml:space="preserve"> Thinking time is also a valuable exercise to enable students to consolidate their learning in the class to date – it allows students to catch up on their notes and/or formulate questions to follow up later.</w:t>
      </w:r>
    </w:p>
    <w:p w14:paraId="650DE200" w14:textId="45BADE34" w:rsidR="00A6159E" w:rsidRPr="00001984" w:rsidRDefault="007D2810" w:rsidP="00001984">
      <w:pPr>
        <w:spacing w:before="120" w:line="360" w:lineRule="auto"/>
        <w:rPr>
          <w:rFonts w:ascii="Verdana" w:eastAsia="Verdana" w:hAnsi="Verdana" w:cs="Verdana"/>
          <w:sz w:val="28"/>
        </w:rPr>
      </w:pPr>
      <w:r w:rsidRPr="00001984">
        <w:rPr>
          <w:rFonts w:ascii="Verdana" w:eastAsia="Verdana" w:hAnsi="Verdana" w:cs="Verdana"/>
          <w:b/>
          <w:sz w:val="28"/>
        </w:rPr>
        <w:lastRenderedPageBreak/>
        <w:t>I</w:t>
      </w:r>
      <w:r w:rsidR="00A6159E" w:rsidRPr="00001984">
        <w:rPr>
          <w:rFonts w:ascii="Verdana" w:eastAsia="Verdana" w:hAnsi="Verdana" w:cs="Verdana"/>
          <w:b/>
          <w:sz w:val="28"/>
        </w:rPr>
        <w:t>f you’re teaching in a tiered lecture theatre</w:t>
      </w:r>
      <w:r w:rsidR="00A6159E" w:rsidRPr="00001984">
        <w:rPr>
          <w:rFonts w:ascii="Verdana" w:eastAsia="Verdana" w:hAnsi="Verdana" w:cs="Verdana"/>
          <w:sz w:val="28"/>
        </w:rPr>
        <w:t>, encourage students to work with those in the row in-front/behind, as well as students seated next to them.</w:t>
      </w:r>
    </w:p>
    <w:p w14:paraId="63DDF7A5" w14:textId="10F7BE8B" w:rsidR="00977061" w:rsidRPr="00977061" w:rsidRDefault="00AB59E0" w:rsidP="00001984">
      <w:pPr>
        <w:spacing w:before="120" w:line="360" w:lineRule="auto"/>
        <w:rPr>
          <w:rFonts w:ascii="Verdana" w:eastAsia="Verdana" w:hAnsi="Verdana" w:cs="Verdana"/>
          <w:sz w:val="28"/>
          <w:szCs w:val="28"/>
        </w:rPr>
      </w:pPr>
      <w:r>
        <w:rPr>
          <w:rFonts w:ascii="Verdana" w:eastAsia="Verdana" w:hAnsi="Verdana" w:cs="Verdana"/>
          <w:b/>
          <w:bCs/>
          <w:sz w:val="28"/>
          <w:szCs w:val="28"/>
        </w:rPr>
        <w:t xml:space="preserve">Invite students to anonymously feedback on points of confusion or areas they’re less confident about. </w:t>
      </w:r>
      <w:r w:rsidR="00A6159E" w:rsidRPr="00AB59E0">
        <w:rPr>
          <w:rFonts w:ascii="Verdana" w:eastAsia="Verdana" w:hAnsi="Verdana" w:cs="Verdana"/>
          <w:bCs/>
          <w:sz w:val="28"/>
          <w:szCs w:val="28"/>
        </w:rPr>
        <w:t xml:space="preserve">Make use of </w:t>
      </w:r>
      <w:r>
        <w:rPr>
          <w:rFonts w:ascii="Verdana" w:eastAsia="Verdana" w:hAnsi="Verdana" w:cs="Verdana"/>
          <w:bCs/>
          <w:sz w:val="28"/>
          <w:szCs w:val="28"/>
        </w:rPr>
        <w:t>‘</w:t>
      </w:r>
      <w:r w:rsidR="00A6159E" w:rsidRPr="00AB59E0">
        <w:rPr>
          <w:rFonts w:ascii="Verdana" w:eastAsia="Verdana" w:hAnsi="Verdana" w:cs="Verdana"/>
          <w:bCs/>
          <w:sz w:val="28"/>
          <w:szCs w:val="28"/>
        </w:rPr>
        <w:t xml:space="preserve">sticky </w:t>
      </w:r>
      <w:r>
        <w:rPr>
          <w:rFonts w:ascii="Verdana" w:eastAsia="Verdana" w:hAnsi="Verdana" w:cs="Verdana"/>
          <w:bCs/>
          <w:sz w:val="28"/>
          <w:szCs w:val="28"/>
        </w:rPr>
        <w:t xml:space="preserve">post-it </w:t>
      </w:r>
      <w:r w:rsidR="00A6159E" w:rsidRPr="00AB59E0">
        <w:rPr>
          <w:rFonts w:ascii="Verdana" w:eastAsia="Verdana" w:hAnsi="Verdana" w:cs="Verdana"/>
          <w:bCs/>
          <w:sz w:val="28"/>
          <w:szCs w:val="28"/>
        </w:rPr>
        <w:t>notes</w:t>
      </w:r>
      <w:r>
        <w:rPr>
          <w:rFonts w:ascii="Verdana" w:eastAsia="Verdana" w:hAnsi="Verdana" w:cs="Verdana"/>
          <w:bCs/>
          <w:sz w:val="28"/>
          <w:szCs w:val="28"/>
        </w:rPr>
        <w:t>’</w:t>
      </w:r>
      <w:r w:rsidR="00A6159E" w:rsidRPr="00AB59E0">
        <w:rPr>
          <w:rFonts w:ascii="Verdana" w:eastAsia="Verdana" w:hAnsi="Verdana" w:cs="Verdana"/>
          <w:bCs/>
          <w:sz w:val="28"/>
          <w:szCs w:val="28"/>
        </w:rPr>
        <w:t xml:space="preserve"> </w:t>
      </w:r>
      <w:r w:rsidR="0004561E" w:rsidRPr="00AB59E0">
        <w:rPr>
          <w:rFonts w:ascii="Verdana" w:eastAsia="Verdana" w:hAnsi="Verdana" w:cs="Verdana"/>
          <w:bCs/>
          <w:sz w:val="28"/>
          <w:szCs w:val="28"/>
        </w:rPr>
        <w:t xml:space="preserve">or small pieces of paper </w:t>
      </w:r>
      <w:r w:rsidR="00A6159E" w:rsidRPr="00AB59E0">
        <w:rPr>
          <w:rFonts w:ascii="Verdana" w:eastAsia="Verdana" w:hAnsi="Verdana" w:cs="Verdana"/>
          <w:bCs/>
          <w:sz w:val="28"/>
          <w:szCs w:val="28"/>
        </w:rPr>
        <w:t xml:space="preserve">for </w:t>
      </w:r>
      <w:r w:rsidR="00A6159E" w:rsidRPr="00977061">
        <w:rPr>
          <w:rFonts w:ascii="Verdana" w:eastAsia="Verdana" w:hAnsi="Verdana" w:cs="Verdana"/>
          <w:bCs/>
          <w:sz w:val="28"/>
          <w:szCs w:val="28"/>
        </w:rPr>
        <w:t xml:space="preserve">students to </w:t>
      </w:r>
      <w:r w:rsidR="0004561E" w:rsidRPr="00977061">
        <w:rPr>
          <w:rFonts w:ascii="Verdana" w:eastAsia="Verdana" w:hAnsi="Verdana" w:cs="Verdana"/>
          <w:bCs/>
          <w:sz w:val="28"/>
          <w:szCs w:val="28"/>
        </w:rPr>
        <w:t xml:space="preserve">anonymously write down one aspect of the class they’re finding difficult or are less confident about; you can ask students to place these notes at the end of their row for you to collect. Depending on the time you have available, you could read through these and address main themes </w:t>
      </w:r>
      <w:r w:rsidR="005A3C2C">
        <w:rPr>
          <w:rFonts w:ascii="Verdana" w:eastAsia="Verdana" w:hAnsi="Verdana" w:cs="Verdana"/>
          <w:bCs/>
          <w:sz w:val="28"/>
          <w:szCs w:val="28"/>
        </w:rPr>
        <w:t>during the remainder of the class</w:t>
      </w:r>
      <w:r w:rsidR="0004561E" w:rsidRPr="00977061">
        <w:rPr>
          <w:rFonts w:ascii="Verdana" w:eastAsia="Verdana" w:hAnsi="Verdana" w:cs="Verdana"/>
          <w:bCs/>
          <w:sz w:val="28"/>
          <w:szCs w:val="28"/>
        </w:rPr>
        <w:t>, or you could provide feedback to students on Canvas at some point after the session. This approach is also a useful way for you to evaluate whether students have grasped the main area(s) covered in your class.</w:t>
      </w:r>
    </w:p>
    <w:p w14:paraId="554B4D04" w14:textId="177570D9" w:rsidR="00977061" w:rsidRPr="00977061" w:rsidRDefault="00B63539" w:rsidP="00001984">
      <w:pPr>
        <w:tabs>
          <w:tab w:val="num" w:pos="720"/>
        </w:tabs>
        <w:spacing w:before="120" w:line="360" w:lineRule="auto"/>
        <w:rPr>
          <w:rFonts w:ascii="Verdana" w:eastAsia="Verdana" w:hAnsi="Verdana" w:cs="Verdana"/>
          <w:sz w:val="28"/>
          <w:szCs w:val="28"/>
        </w:rPr>
      </w:pPr>
      <w:r w:rsidRPr="00977061">
        <w:rPr>
          <w:rFonts w:ascii="Verdana" w:eastAsia="Verdana" w:hAnsi="Verdana" w:cs="Verdana"/>
          <w:b/>
          <w:bCs/>
          <w:sz w:val="28"/>
          <w:szCs w:val="28"/>
        </w:rPr>
        <w:t>Be realistic in the number and type of activities you embed in your class</w:t>
      </w:r>
      <w:r w:rsidR="004B0E26">
        <w:rPr>
          <w:rFonts w:ascii="Verdana" w:eastAsia="Verdana" w:hAnsi="Verdana" w:cs="Verdana"/>
          <w:sz w:val="28"/>
          <w:szCs w:val="28"/>
        </w:rPr>
        <w:t xml:space="preserve"> </w:t>
      </w:r>
      <w:r w:rsidRPr="00977061">
        <w:rPr>
          <w:rFonts w:ascii="Verdana" w:eastAsia="Verdana" w:hAnsi="Verdana" w:cs="Verdana"/>
          <w:sz w:val="28"/>
          <w:szCs w:val="28"/>
        </w:rPr>
        <w:t xml:space="preserve">– things can sometimes take longer to work </w:t>
      </w:r>
      <w:r w:rsidR="0004561E" w:rsidRPr="00977061">
        <w:rPr>
          <w:rFonts w:ascii="Verdana" w:eastAsia="Verdana" w:hAnsi="Verdana" w:cs="Verdana"/>
          <w:sz w:val="28"/>
          <w:szCs w:val="28"/>
        </w:rPr>
        <w:t xml:space="preserve">in practice and it’s better to use one or two activities </w:t>
      </w:r>
      <w:r w:rsidR="007D2810" w:rsidRPr="00977061">
        <w:rPr>
          <w:rFonts w:ascii="Verdana" w:eastAsia="Verdana" w:hAnsi="Verdana" w:cs="Verdana"/>
          <w:sz w:val="28"/>
          <w:szCs w:val="28"/>
        </w:rPr>
        <w:t>to begin with to build students’ confidence</w:t>
      </w:r>
      <w:r w:rsidRPr="00977061">
        <w:rPr>
          <w:rFonts w:ascii="Verdana" w:eastAsia="Verdana" w:hAnsi="Verdana" w:cs="Verdana"/>
          <w:sz w:val="28"/>
          <w:szCs w:val="28"/>
        </w:rPr>
        <w:t>.</w:t>
      </w:r>
    </w:p>
    <w:p w14:paraId="2E102576" w14:textId="77777777" w:rsidR="00CD1B28" w:rsidRDefault="00B63539" w:rsidP="00001984">
      <w:pPr>
        <w:tabs>
          <w:tab w:val="num" w:pos="720"/>
        </w:tabs>
        <w:spacing w:before="120" w:line="360" w:lineRule="auto"/>
        <w:rPr>
          <w:rFonts w:ascii="Verdana" w:eastAsia="Verdana" w:hAnsi="Verdana" w:cs="Verdana"/>
          <w:sz w:val="28"/>
          <w:szCs w:val="28"/>
        </w:rPr>
      </w:pPr>
      <w:r w:rsidRPr="00720DCB">
        <w:rPr>
          <w:rFonts w:ascii="Verdana" w:eastAsia="Verdana" w:hAnsi="Verdana" w:cs="Verdana"/>
          <w:b/>
          <w:bCs/>
          <w:sz w:val="28"/>
          <w:szCs w:val="28"/>
        </w:rPr>
        <w:t xml:space="preserve">Seek students' feedback on </w:t>
      </w:r>
      <w:r w:rsidR="00DE3B6A" w:rsidRPr="00720DCB">
        <w:rPr>
          <w:rFonts w:ascii="Verdana" w:eastAsia="Verdana" w:hAnsi="Verdana" w:cs="Verdana"/>
          <w:b/>
          <w:bCs/>
          <w:sz w:val="28"/>
          <w:szCs w:val="28"/>
        </w:rPr>
        <w:t>your teaching</w:t>
      </w:r>
      <w:r w:rsidRPr="00720DCB">
        <w:rPr>
          <w:rFonts w:ascii="Verdana" w:eastAsia="Verdana" w:hAnsi="Verdana" w:cs="Verdana"/>
          <w:sz w:val="28"/>
          <w:szCs w:val="28"/>
        </w:rPr>
        <w:t xml:space="preserve">: This will help you to evaluate their experience and perhaps implement improvements next time. </w:t>
      </w:r>
    </w:p>
    <w:p w14:paraId="02C59E7B" w14:textId="02CA82FF" w:rsidR="004B0E26" w:rsidRPr="00CD1B28" w:rsidRDefault="00B63539" w:rsidP="00001984">
      <w:pPr>
        <w:tabs>
          <w:tab w:val="num" w:pos="720"/>
        </w:tabs>
        <w:spacing w:before="120" w:line="360" w:lineRule="auto"/>
        <w:rPr>
          <w:rFonts w:ascii="Verdana" w:eastAsia="Verdana" w:hAnsi="Verdana" w:cs="Verdana"/>
          <w:b/>
          <w:sz w:val="28"/>
          <w:szCs w:val="28"/>
        </w:rPr>
      </w:pPr>
      <w:r w:rsidRPr="00CD1B28">
        <w:rPr>
          <w:rFonts w:ascii="Verdana" w:eastAsia="Verdana" w:hAnsi="Verdana" w:cs="Verdana"/>
          <w:b/>
          <w:sz w:val="28"/>
          <w:szCs w:val="28"/>
        </w:rPr>
        <w:t>You might find thes</w:t>
      </w:r>
      <w:r w:rsidR="004B0E26" w:rsidRPr="00CD1B28">
        <w:rPr>
          <w:rFonts w:ascii="Verdana" w:eastAsia="Verdana" w:hAnsi="Verdana" w:cs="Verdana"/>
          <w:b/>
          <w:sz w:val="28"/>
          <w:szCs w:val="28"/>
        </w:rPr>
        <w:t>e other Oxford Teaching Ideas useful:</w:t>
      </w:r>
    </w:p>
    <w:p w14:paraId="194E074A" w14:textId="77777777" w:rsidR="004B0E26" w:rsidRPr="00CD1B28" w:rsidRDefault="009702A2" w:rsidP="00CD1B28">
      <w:pPr>
        <w:pStyle w:val="ListParagraph"/>
        <w:numPr>
          <w:ilvl w:val="0"/>
          <w:numId w:val="13"/>
        </w:numPr>
        <w:spacing w:before="120" w:line="360" w:lineRule="auto"/>
        <w:rPr>
          <w:rFonts w:ascii="Verdana" w:eastAsia="Verdana" w:hAnsi="Verdana" w:cs="Verdana"/>
          <w:sz w:val="28"/>
          <w:szCs w:val="28"/>
        </w:rPr>
      </w:pPr>
      <w:hyperlink r:id="rId11" w:history="1">
        <w:r w:rsidR="00B63539" w:rsidRPr="00CD1B28">
          <w:rPr>
            <w:rStyle w:val="Hyperlink"/>
            <w:rFonts w:ascii="Verdana" w:eastAsia="Verdana" w:hAnsi="Verdana" w:cs="Verdana"/>
            <w:sz w:val="28"/>
            <w:szCs w:val="28"/>
          </w:rPr>
          <w:t>An introduction to evaluating your teaching</w:t>
        </w:r>
      </w:hyperlink>
    </w:p>
    <w:p w14:paraId="5B78CBBD" w14:textId="77777777" w:rsidR="004B0E26" w:rsidRPr="00CD1B28" w:rsidRDefault="009702A2" w:rsidP="00CD1B28">
      <w:pPr>
        <w:pStyle w:val="ListParagraph"/>
        <w:numPr>
          <w:ilvl w:val="0"/>
          <w:numId w:val="13"/>
        </w:numPr>
        <w:spacing w:before="120" w:line="360" w:lineRule="auto"/>
        <w:rPr>
          <w:rFonts w:ascii="Verdana" w:eastAsia="Verdana" w:hAnsi="Verdana" w:cs="Verdana"/>
          <w:sz w:val="28"/>
          <w:szCs w:val="28"/>
        </w:rPr>
      </w:pPr>
      <w:hyperlink r:id="rId12" w:history="1">
        <w:r w:rsidR="00B63539" w:rsidRPr="00CD1B28">
          <w:rPr>
            <w:rStyle w:val="Hyperlink"/>
            <w:rFonts w:ascii="Verdana" w:eastAsia="Verdana" w:hAnsi="Verdana" w:cs="Verdana"/>
            <w:sz w:val="28"/>
            <w:szCs w:val="28"/>
          </w:rPr>
          <w:t>Designing evaluation questions</w:t>
        </w:r>
      </w:hyperlink>
    </w:p>
    <w:p w14:paraId="75D1DB27" w14:textId="4E137ABF" w:rsidR="00B63539" w:rsidRPr="00CD1B28" w:rsidRDefault="009702A2" w:rsidP="00CD1B28">
      <w:pPr>
        <w:pStyle w:val="ListParagraph"/>
        <w:numPr>
          <w:ilvl w:val="0"/>
          <w:numId w:val="13"/>
        </w:numPr>
        <w:spacing w:before="120" w:line="360" w:lineRule="auto"/>
        <w:rPr>
          <w:rFonts w:ascii="Verdana" w:eastAsia="Verdana" w:hAnsi="Verdana" w:cs="Verdana"/>
          <w:sz w:val="28"/>
          <w:szCs w:val="28"/>
        </w:rPr>
      </w:pPr>
      <w:hyperlink r:id="rId13" w:history="1">
        <w:r w:rsidR="00B63539" w:rsidRPr="00CD1B28">
          <w:rPr>
            <w:rStyle w:val="Hyperlink"/>
            <w:rFonts w:ascii="Verdana" w:eastAsia="Verdana" w:hAnsi="Verdana" w:cs="Verdana"/>
            <w:sz w:val="28"/>
            <w:szCs w:val="28"/>
          </w:rPr>
          <w:t>Methods to evaluate your teaching</w:t>
        </w:r>
      </w:hyperlink>
    </w:p>
    <w:sectPr w:rsidR="00B63539" w:rsidRPr="00CD1B2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5BF55" w14:textId="77777777" w:rsidR="00CA1A1E" w:rsidRDefault="00CA1A1E" w:rsidP="005E49CB">
      <w:pPr>
        <w:spacing w:after="0" w:line="240" w:lineRule="auto"/>
      </w:pPr>
      <w:r>
        <w:separator/>
      </w:r>
    </w:p>
  </w:endnote>
  <w:endnote w:type="continuationSeparator" w:id="0">
    <w:p w14:paraId="19684FB1" w14:textId="77777777" w:rsidR="00CA1A1E" w:rsidRDefault="00CA1A1E" w:rsidP="005E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698692"/>
      <w:docPartObj>
        <w:docPartGallery w:val="Page Numbers (Bottom of Page)"/>
        <w:docPartUnique/>
      </w:docPartObj>
    </w:sdtPr>
    <w:sdtEndPr>
      <w:rPr>
        <w:noProof/>
      </w:rPr>
    </w:sdtEndPr>
    <w:sdtContent>
      <w:p w14:paraId="3D3D22A9" w14:textId="67FFFEFC" w:rsidR="005E49CB" w:rsidRDefault="005E49CB">
        <w:pPr>
          <w:pStyle w:val="Footer"/>
          <w:jc w:val="center"/>
        </w:pPr>
        <w:r w:rsidRPr="00631756">
          <w:rPr>
            <w:rFonts w:ascii="Verdana" w:hAnsi="Verdana"/>
            <w:color w:val="2B579A"/>
            <w:sz w:val="24"/>
            <w:szCs w:val="24"/>
            <w:shd w:val="clear" w:color="auto" w:fill="E6E6E6"/>
          </w:rPr>
          <w:fldChar w:fldCharType="begin"/>
        </w:r>
        <w:r w:rsidRPr="00331941">
          <w:rPr>
            <w:rFonts w:ascii="Verdana" w:hAnsi="Verdana"/>
            <w:color w:val="2B579A"/>
            <w:sz w:val="24"/>
            <w:szCs w:val="24"/>
            <w:shd w:val="clear" w:color="auto" w:fill="E6E6E6"/>
          </w:rPr>
          <w:instrText xml:space="preserve"> PAGE   \* MERGEFORMAT </w:instrText>
        </w:r>
        <w:r w:rsidRPr="00631756">
          <w:rPr>
            <w:rFonts w:ascii="Verdana" w:hAnsi="Verdana"/>
            <w:color w:val="2B579A"/>
            <w:sz w:val="24"/>
            <w:szCs w:val="24"/>
            <w:shd w:val="clear" w:color="auto" w:fill="E6E6E6"/>
          </w:rPr>
          <w:fldChar w:fldCharType="separate"/>
        </w:r>
        <w:r w:rsidR="009702A2">
          <w:rPr>
            <w:rFonts w:ascii="Verdana" w:hAnsi="Verdana"/>
            <w:noProof/>
            <w:color w:val="2B579A"/>
            <w:sz w:val="24"/>
            <w:szCs w:val="24"/>
            <w:shd w:val="clear" w:color="auto" w:fill="E6E6E6"/>
          </w:rPr>
          <w:t>1</w:t>
        </w:r>
        <w:r w:rsidRPr="00631756">
          <w:rPr>
            <w:rFonts w:ascii="Verdana" w:hAnsi="Verdana"/>
            <w:noProof/>
            <w:color w:val="2B579A"/>
            <w:sz w:val="24"/>
            <w:szCs w:val="24"/>
            <w:shd w:val="clear" w:color="auto" w:fill="E6E6E6"/>
          </w:rPr>
          <w:fldChar w:fldCharType="end"/>
        </w:r>
      </w:p>
    </w:sdtContent>
  </w:sdt>
  <w:p w14:paraId="6A05A809" w14:textId="77777777" w:rsidR="005E49CB" w:rsidRDefault="005E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401E6" w14:textId="77777777" w:rsidR="00CA1A1E" w:rsidRDefault="00CA1A1E" w:rsidP="005E49CB">
      <w:pPr>
        <w:spacing w:after="0" w:line="240" w:lineRule="auto"/>
      </w:pPr>
      <w:r>
        <w:separator/>
      </w:r>
    </w:p>
  </w:footnote>
  <w:footnote w:type="continuationSeparator" w:id="0">
    <w:p w14:paraId="44CB5AFD" w14:textId="77777777" w:rsidR="00CA1A1E" w:rsidRDefault="00CA1A1E" w:rsidP="005E4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tblGrid>
    <w:tr w:rsidR="00E665E3" w14:paraId="600C85DD" w14:textId="77777777" w:rsidTr="2AC5A942">
      <w:tc>
        <w:tcPr>
          <w:tcW w:w="3009" w:type="dxa"/>
        </w:tcPr>
        <w:p w14:paraId="4FD28CB7" w14:textId="40C1A6DE" w:rsidR="00E665E3" w:rsidRDefault="00E665E3" w:rsidP="2AC5A942">
          <w:pPr>
            <w:pStyle w:val="Header"/>
            <w:ind w:left="-115"/>
          </w:pPr>
        </w:p>
      </w:tc>
      <w:tc>
        <w:tcPr>
          <w:tcW w:w="3009" w:type="dxa"/>
        </w:tcPr>
        <w:p w14:paraId="1B83CD75" w14:textId="32045591" w:rsidR="00E665E3" w:rsidRDefault="00E665E3" w:rsidP="00E665E3">
          <w:pPr>
            <w:pStyle w:val="Header"/>
            <w:ind w:right="-115"/>
            <w:jc w:val="both"/>
          </w:pPr>
        </w:p>
      </w:tc>
    </w:tr>
  </w:tbl>
  <w:p w14:paraId="33062CDE" w14:textId="3FBFDC1F" w:rsidR="00E665E3" w:rsidRPr="004B0E26" w:rsidRDefault="00E665E3" w:rsidP="00E665E3">
    <w:pPr>
      <w:pStyle w:val="Header"/>
      <w:rPr>
        <w:rFonts w:ascii="Verdana" w:hAnsi="Verdana"/>
        <w:sz w:val="24"/>
        <w:szCs w:val="24"/>
      </w:rPr>
    </w:pPr>
    <w:r w:rsidRPr="004B0E26">
      <w:rPr>
        <w:rFonts w:ascii="Verdana" w:hAnsi="Verdana"/>
        <w:sz w:val="24"/>
        <w:szCs w:val="24"/>
      </w:rPr>
      <w:t>Centre for Teaching and Learning</w:t>
    </w:r>
  </w:p>
  <w:p w14:paraId="789B4047" w14:textId="27E3B299" w:rsidR="00D008F6" w:rsidRDefault="59C22AF1" w:rsidP="2AC5A942">
    <w:pPr>
      <w:pStyle w:val="Header"/>
      <w:rPr>
        <w:rStyle w:val="Hyperlink"/>
        <w:rFonts w:ascii="Verdana" w:hAnsi="Verdana"/>
        <w:sz w:val="24"/>
        <w:szCs w:val="24"/>
      </w:rPr>
    </w:pPr>
    <w:r w:rsidRPr="004B0E26">
      <w:rPr>
        <w:rFonts w:ascii="Verdana" w:hAnsi="Verdana"/>
        <w:sz w:val="24"/>
        <w:szCs w:val="24"/>
      </w:rPr>
      <w:t xml:space="preserve">Oxford Teaching Ideas at </w:t>
    </w:r>
    <w:hyperlink r:id="rId1">
      <w:r w:rsidRPr="004B0E26">
        <w:rPr>
          <w:rStyle w:val="Hyperlink"/>
          <w:rFonts w:ascii="Verdana" w:hAnsi="Verdana"/>
          <w:sz w:val="24"/>
          <w:szCs w:val="24"/>
        </w:rPr>
        <w:t>www.ctl.ox.ac.uk/oxford-teaching-ideas</w:t>
      </w:r>
    </w:hyperlink>
  </w:p>
  <w:p w14:paraId="65475EB0" w14:textId="631C1CB6" w:rsidR="004B0E26" w:rsidRDefault="004B0E26" w:rsidP="2AC5A942">
    <w:pPr>
      <w:pStyle w:val="Header"/>
      <w:rPr>
        <w:rStyle w:val="Hyperlink"/>
        <w:rFonts w:ascii="Verdana" w:hAnsi="Verdana"/>
        <w:sz w:val="24"/>
        <w:szCs w:val="24"/>
      </w:rPr>
    </w:pPr>
  </w:p>
  <w:p w14:paraId="48865CF7" w14:textId="77777777" w:rsidR="004B0E26" w:rsidRPr="00D008F6" w:rsidRDefault="004B0E26" w:rsidP="2AC5A942">
    <w:pPr>
      <w:pStyle w:val="Header"/>
      <w:rPr>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DC9"/>
    <w:multiLevelType w:val="hybridMultilevel"/>
    <w:tmpl w:val="F0B27288"/>
    <w:lvl w:ilvl="0" w:tplc="24F40FB6">
      <w:start w:val="1"/>
      <w:numFmt w:val="bullet"/>
      <w:lvlText w:val="•"/>
      <w:lvlJc w:val="left"/>
      <w:pPr>
        <w:tabs>
          <w:tab w:val="num" w:pos="720"/>
        </w:tabs>
        <w:ind w:left="720" w:hanging="360"/>
      </w:pPr>
      <w:rPr>
        <w:rFonts w:ascii="Arial" w:hAnsi="Arial" w:hint="default"/>
      </w:rPr>
    </w:lvl>
    <w:lvl w:ilvl="1" w:tplc="1BC016A2" w:tentative="1">
      <w:start w:val="1"/>
      <w:numFmt w:val="bullet"/>
      <w:lvlText w:val="•"/>
      <w:lvlJc w:val="left"/>
      <w:pPr>
        <w:tabs>
          <w:tab w:val="num" w:pos="1440"/>
        </w:tabs>
        <w:ind w:left="1440" w:hanging="360"/>
      </w:pPr>
      <w:rPr>
        <w:rFonts w:ascii="Arial" w:hAnsi="Arial" w:hint="default"/>
      </w:rPr>
    </w:lvl>
    <w:lvl w:ilvl="2" w:tplc="A02407A4" w:tentative="1">
      <w:start w:val="1"/>
      <w:numFmt w:val="bullet"/>
      <w:lvlText w:val="•"/>
      <w:lvlJc w:val="left"/>
      <w:pPr>
        <w:tabs>
          <w:tab w:val="num" w:pos="2160"/>
        </w:tabs>
        <w:ind w:left="2160" w:hanging="360"/>
      </w:pPr>
      <w:rPr>
        <w:rFonts w:ascii="Arial" w:hAnsi="Arial" w:hint="default"/>
      </w:rPr>
    </w:lvl>
    <w:lvl w:ilvl="3" w:tplc="86EEF19E" w:tentative="1">
      <w:start w:val="1"/>
      <w:numFmt w:val="bullet"/>
      <w:lvlText w:val="•"/>
      <w:lvlJc w:val="left"/>
      <w:pPr>
        <w:tabs>
          <w:tab w:val="num" w:pos="2880"/>
        </w:tabs>
        <w:ind w:left="2880" w:hanging="360"/>
      </w:pPr>
      <w:rPr>
        <w:rFonts w:ascii="Arial" w:hAnsi="Arial" w:hint="default"/>
      </w:rPr>
    </w:lvl>
    <w:lvl w:ilvl="4" w:tplc="BFB86A2C" w:tentative="1">
      <w:start w:val="1"/>
      <w:numFmt w:val="bullet"/>
      <w:lvlText w:val="•"/>
      <w:lvlJc w:val="left"/>
      <w:pPr>
        <w:tabs>
          <w:tab w:val="num" w:pos="3600"/>
        </w:tabs>
        <w:ind w:left="3600" w:hanging="360"/>
      </w:pPr>
      <w:rPr>
        <w:rFonts w:ascii="Arial" w:hAnsi="Arial" w:hint="default"/>
      </w:rPr>
    </w:lvl>
    <w:lvl w:ilvl="5" w:tplc="7FB4C4B6" w:tentative="1">
      <w:start w:val="1"/>
      <w:numFmt w:val="bullet"/>
      <w:lvlText w:val="•"/>
      <w:lvlJc w:val="left"/>
      <w:pPr>
        <w:tabs>
          <w:tab w:val="num" w:pos="4320"/>
        </w:tabs>
        <w:ind w:left="4320" w:hanging="360"/>
      </w:pPr>
      <w:rPr>
        <w:rFonts w:ascii="Arial" w:hAnsi="Arial" w:hint="default"/>
      </w:rPr>
    </w:lvl>
    <w:lvl w:ilvl="6" w:tplc="0E58B14C" w:tentative="1">
      <w:start w:val="1"/>
      <w:numFmt w:val="bullet"/>
      <w:lvlText w:val="•"/>
      <w:lvlJc w:val="left"/>
      <w:pPr>
        <w:tabs>
          <w:tab w:val="num" w:pos="5040"/>
        </w:tabs>
        <w:ind w:left="5040" w:hanging="360"/>
      </w:pPr>
      <w:rPr>
        <w:rFonts w:ascii="Arial" w:hAnsi="Arial" w:hint="default"/>
      </w:rPr>
    </w:lvl>
    <w:lvl w:ilvl="7" w:tplc="59B276AE" w:tentative="1">
      <w:start w:val="1"/>
      <w:numFmt w:val="bullet"/>
      <w:lvlText w:val="•"/>
      <w:lvlJc w:val="left"/>
      <w:pPr>
        <w:tabs>
          <w:tab w:val="num" w:pos="5760"/>
        </w:tabs>
        <w:ind w:left="5760" w:hanging="360"/>
      </w:pPr>
      <w:rPr>
        <w:rFonts w:ascii="Arial" w:hAnsi="Arial" w:hint="default"/>
      </w:rPr>
    </w:lvl>
    <w:lvl w:ilvl="8" w:tplc="572477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73317F"/>
    <w:multiLevelType w:val="multilevel"/>
    <w:tmpl w:val="38CA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93D01"/>
    <w:multiLevelType w:val="multilevel"/>
    <w:tmpl w:val="1510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20527"/>
    <w:multiLevelType w:val="multilevel"/>
    <w:tmpl w:val="C740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845C5"/>
    <w:multiLevelType w:val="multilevel"/>
    <w:tmpl w:val="9808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860F3"/>
    <w:multiLevelType w:val="hybridMultilevel"/>
    <w:tmpl w:val="3788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F03B3"/>
    <w:multiLevelType w:val="multilevel"/>
    <w:tmpl w:val="3F64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77B3A"/>
    <w:multiLevelType w:val="multilevel"/>
    <w:tmpl w:val="532AED2E"/>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15:restartNumberingAfterBreak="0">
    <w:nsid w:val="471E1595"/>
    <w:multiLevelType w:val="multilevel"/>
    <w:tmpl w:val="73F281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A295E08"/>
    <w:multiLevelType w:val="hybridMultilevel"/>
    <w:tmpl w:val="00EA6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1B0067"/>
    <w:multiLevelType w:val="multilevel"/>
    <w:tmpl w:val="3BB88C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B307D5B"/>
    <w:multiLevelType w:val="hybridMultilevel"/>
    <w:tmpl w:val="B8284DDC"/>
    <w:lvl w:ilvl="0" w:tplc="5B8ECAB6">
      <w:start w:val="1"/>
      <w:numFmt w:val="bullet"/>
      <w:lvlText w:val=""/>
      <w:lvlJc w:val="left"/>
      <w:pPr>
        <w:tabs>
          <w:tab w:val="num" w:pos="720"/>
        </w:tabs>
        <w:ind w:left="720" w:hanging="360"/>
      </w:pPr>
      <w:rPr>
        <w:rFonts w:ascii="Symbol" w:hAnsi="Symbol" w:hint="default"/>
        <w:sz w:val="20"/>
      </w:rPr>
    </w:lvl>
    <w:lvl w:ilvl="1" w:tplc="5AD06A98" w:tentative="1">
      <w:start w:val="1"/>
      <w:numFmt w:val="bullet"/>
      <w:lvlText w:val="o"/>
      <w:lvlJc w:val="left"/>
      <w:pPr>
        <w:tabs>
          <w:tab w:val="num" w:pos="1440"/>
        </w:tabs>
        <w:ind w:left="1440" w:hanging="360"/>
      </w:pPr>
      <w:rPr>
        <w:rFonts w:ascii="Courier New" w:hAnsi="Courier New" w:hint="default"/>
        <w:sz w:val="20"/>
      </w:rPr>
    </w:lvl>
    <w:lvl w:ilvl="2" w:tplc="D4649A18" w:tentative="1">
      <w:start w:val="1"/>
      <w:numFmt w:val="bullet"/>
      <w:lvlText w:val=""/>
      <w:lvlJc w:val="left"/>
      <w:pPr>
        <w:tabs>
          <w:tab w:val="num" w:pos="2160"/>
        </w:tabs>
        <w:ind w:left="2160" w:hanging="360"/>
      </w:pPr>
      <w:rPr>
        <w:rFonts w:ascii="Wingdings" w:hAnsi="Wingdings" w:hint="default"/>
        <w:sz w:val="20"/>
      </w:rPr>
    </w:lvl>
    <w:lvl w:ilvl="3" w:tplc="2AE84C0A" w:tentative="1">
      <w:start w:val="1"/>
      <w:numFmt w:val="bullet"/>
      <w:lvlText w:val=""/>
      <w:lvlJc w:val="left"/>
      <w:pPr>
        <w:tabs>
          <w:tab w:val="num" w:pos="2880"/>
        </w:tabs>
        <w:ind w:left="2880" w:hanging="360"/>
      </w:pPr>
      <w:rPr>
        <w:rFonts w:ascii="Wingdings" w:hAnsi="Wingdings" w:hint="default"/>
        <w:sz w:val="20"/>
      </w:rPr>
    </w:lvl>
    <w:lvl w:ilvl="4" w:tplc="A5C03F92" w:tentative="1">
      <w:start w:val="1"/>
      <w:numFmt w:val="bullet"/>
      <w:lvlText w:val=""/>
      <w:lvlJc w:val="left"/>
      <w:pPr>
        <w:tabs>
          <w:tab w:val="num" w:pos="3600"/>
        </w:tabs>
        <w:ind w:left="3600" w:hanging="360"/>
      </w:pPr>
      <w:rPr>
        <w:rFonts w:ascii="Wingdings" w:hAnsi="Wingdings" w:hint="default"/>
        <w:sz w:val="20"/>
      </w:rPr>
    </w:lvl>
    <w:lvl w:ilvl="5" w:tplc="0F1E3F36" w:tentative="1">
      <w:start w:val="1"/>
      <w:numFmt w:val="bullet"/>
      <w:lvlText w:val=""/>
      <w:lvlJc w:val="left"/>
      <w:pPr>
        <w:tabs>
          <w:tab w:val="num" w:pos="4320"/>
        </w:tabs>
        <w:ind w:left="4320" w:hanging="360"/>
      </w:pPr>
      <w:rPr>
        <w:rFonts w:ascii="Wingdings" w:hAnsi="Wingdings" w:hint="default"/>
        <w:sz w:val="20"/>
      </w:rPr>
    </w:lvl>
    <w:lvl w:ilvl="6" w:tplc="50CE5B52" w:tentative="1">
      <w:start w:val="1"/>
      <w:numFmt w:val="bullet"/>
      <w:lvlText w:val=""/>
      <w:lvlJc w:val="left"/>
      <w:pPr>
        <w:tabs>
          <w:tab w:val="num" w:pos="5040"/>
        </w:tabs>
        <w:ind w:left="5040" w:hanging="360"/>
      </w:pPr>
      <w:rPr>
        <w:rFonts w:ascii="Wingdings" w:hAnsi="Wingdings" w:hint="default"/>
        <w:sz w:val="20"/>
      </w:rPr>
    </w:lvl>
    <w:lvl w:ilvl="7" w:tplc="E3666DB4" w:tentative="1">
      <w:start w:val="1"/>
      <w:numFmt w:val="bullet"/>
      <w:lvlText w:val=""/>
      <w:lvlJc w:val="left"/>
      <w:pPr>
        <w:tabs>
          <w:tab w:val="num" w:pos="5760"/>
        </w:tabs>
        <w:ind w:left="5760" w:hanging="360"/>
      </w:pPr>
      <w:rPr>
        <w:rFonts w:ascii="Wingdings" w:hAnsi="Wingdings" w:hint="default"/>
        <w:sz w:val="20"/>
      </w:rPr>
    </w:lvl>
    <w:lvl w:ilvl="8" w:tplc="11EC0FE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4E7542"/>
    <w:multiLevelType w:val="hybridMultilevel"/>
    <w:tmpl w:val="8EBEA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8"/>
  </w:num>
  <w:num w:numId="6">
    <w:abstractNumId w:val="4"/>
  </w:num>
  <w:num w:numId="7">
    <w:abstractNumId w:val="10"/>
  </w:num>
  <w:num w:numId="8">
    <w:abstractNumId w:val="7"/>
  </w:num>
  <w:num w:numId="9">
    <w:abstractNumId w:val="11"/>
  </w:num>
  <w:num w:numId="10">
    <w:abstractNumId w:val="0"/>
  </w:num>
  <w:num w:numId="11">
    <w:abstractNumId w:val="1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isplayBackgroundShape/>
  <w:defaultTabStop w:val="720"/>
  <w:characterSpacingControl w:val="doNotCompress"/>
  <w:hdrShapeDefaults>
    <o:shapedefaults v:ext="edit" spidmax="8193">
      <o:colormenu v:ext="edit" fillcolor="none [6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MzW2sDAwMzQxNzRS0lEKTi0uzszPAykwqQUA5zALXSwAAAA="/>
  </w:docVars>
  <w:rsids>
    <w:rsidRoot w:val="005E49CB"/>
    <w:rsid w:val="00001984"/>
    <w:rsid w:val="0004561E"/>
    <w:rsid w:val="00070FEE"/>
    <w:rsid w:val="000B1A69"/>
    <w:rsid w:val="000F0CB3"/>
    <w:rsid w:val="00116E91"/>
    <w:rsid w:val="00134741"/>
    <w:rsid w:val="002C174D"/>
    <w:rsid w:val="002F66A4"/>
    <w:rsid w:val="00331941"/>
    <w:rsid w:val="0036547F"/>
    <w:rsid w:val="0044228C"/>
    <w:rsid w:val="0047587A"/>
    <w:rsid w:val="0049206D"/>
    <w:rsid w:val="004B0E26"/>
    <w:rsid w:val="004B38D7"/>
    <w:rsid w:val="005920F1"/>
    <w:rsid w:val="005A3C2C"/>
    <w:rsid w:val="005B3248"/>
    <w:rsid w:val="005D38E4"/>
    <w:rsid w:val="005E49CB"/>
    <w:rsid w:val="005E7FB7"/>
    <w:rsid w:val="00631756"/>
    <w:rsid w:val="00632685"/>
    <w:rsid w:val="006A60DD"/>
    <w:rsid w:val="00720DCB"/>
    <w:rsid w:val="0077335C"/>
    <w:rsid w:val="00787E7C"/>
    <w:rsid w:val="007D2810"/>
    <w:rsid w:val="0087187A"/>
    <w:rsid w:val="008E087F"/>
    <w:rsid w:val="008F10DE"/>
    <w:rsid w:val="00903AE2"/>
    <w:rsid w:val="009702A2"/>
    <w:rsid w:val="00977061"/>
    <w:rsid w:val="009D54D0"/>
    <w:rsid w:val="00A01458"/>
    <w:rsid w:val="00A6159E"/>
    <w:rsid w:val="00AB59E0"/>
    <w:rsid w:val="00AD05EA"/>
    <w:rsid w:val="00B63539"/>
    <w:rsid w:val="00C12314"/>
    <w:rsid w:val="00C2548A"/>
    <w:rsid w:val="00C949AC"/>
    <w:rsid w:val="00CA1A1E"/>
    <w:rsid w:val="00CA710C"/>
    <w:rsid w:val="00CB4B24"/>
    <w:rsid w:val="00CD1B28"/>
    <w:rsid w:val="00D008F6"/>
    <w:rsid w:val="00D07335"/>
    <w:rsid w:val="00D87DCE"/>
    <w:rsid w:val="00DE3B6A"/>
    <w:rsid w:val="00E11DE5"/>
    <w:rsid w:val="00E34359"/>
    <w:rsid w:val="00E535CA"/>
    <w:rsid w:val="00E614F6"/>
    <w:rsid w:val="00E665E3"/>
    <w:rsid w:val="00EF393F"/>
    <w:rsid w:val="00F53444"/>
    <w:rsid w:val="01DD25E5"/>
    <w:rsid w:val="0403021C"/>
    <w:rsid w:val="090F518E"/>
    <w:rsid w:val="09E8BBE3"/>
    <w:rsid w:val="145A8933"/>
    <w:rsid w:val="15F1D7DD"/>
    <w:rsid w:val="17D9A96A"/>
    <w:rsid w:val="1A41F130"/>
    <w:rsid w:val="1F6CCB63"/>
    <w:rsid w:val="23ED1813"/>
    <w:rsid w:val="26ED9CEF"/>
    <w:rsid w:val="27385DEB"/>
    <w:rsid w:val="298A1466"/>
    <w:rsid w:val="2AC5A942"/>
    <w:rsid w:val="2BB2261D"/>
    <w:rsid w:val="2C2D5A9D"/>
    <w:rsid w:val="2C886632"/>
    <w:rsid w:val="2E66FC3E"/>
    <w:rsid w:val="3304EA9B"/>
    <w:rsid w:val="3348E0F2"/>
    <w:rsid w:val="337FC8B1"/>
    <w:rsid w:val="339D99C5"/>
    <w:rsid w:val="34025852"/>
    <w:rsid w:val="348FD400"/>
    <w:rsid w:val="3AC5AA94"/>
    <w:rsid w:val="3B53A8D4"/>
    <w:rsid w:val="3F502257"/>
    <w:rsid w:val="4649C6C3"/>
    <w:rsid w:val="4994B42F"/>
    <w:rsid w:val="4C6AC30C"/>
    <w:rsid w:val="542C7EDE"/>
    <w:rsid w:val="59C22AF1"/>
    <w:rsid w:val="5C04D1C5"/>
    <w:rsid w:val="5C8B908F"/>
    <w:rsid w:val="5FF5FCD8"/>
    <w:rsid w:val="61159354"/>
    <w:rsid w:val="65792995"/>
    <w:rsid w:val="6719C561"/>
    <w:rsid w:val="67964821"/>
    <w:rsid w:val="68B5610F"/>
    <w:rsid w:val="6FD386A4"/>
    <w:rsid w:val="7119283C"/>
    <w:rsid w:val="7836AF35"/>
    <w:rsid w:val="7FB7D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663]"/>
    </o:shapedefaults>
    <o:shapelayout v:ext="edit">
      <o:idmap v:ext="edit" data="1"/>
    </o:shapelayout>
  </w:shapeDefaults>
  <w:decimalSymbol w:val="."/>
  <w:listSeparator w:val=","/>
  <w14:docId w14:val="2B9EA53D"/>
  <w15:chartTrackingRefBased/>
  <w15:docId w15:val="{035F66C0-58D2-4207-A661-DE27E44B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4B0E26"/>
    <w:pPr>
      <w:keepNext/>
      <w:keepLines/>
      <w:spacing w:before="120" w:line="300" w:lineRule="auto"/>
      <w:outlineLvl w:val="0"/>
    </w:pPr>
    <w:rPr>
      <w:rFonts w:ascii="Verdana" w:eastAsia="Verdana" w:hAnsi="Verdana" w:cstheme="majorBidi"/>
      <w:b/>
      <w:sz w:val="56"/>
      <w:szCs w:val="56"/>
    </w:rPr>
  </w:style>
  <w:style w:type="paragraph" w:styleId="Heading2">
    <w:name w:val="heading 2"/>
    <w:basedOn w:val="Normal"/>
    <w:next w:val="Normal"/>
    <w:link w:val="Heading2Char"/>
    <w:autoRedefine/>
    <w:uiPriority w:val="9"/>
    <w:unhideWhenUsed/>
    <w:qFormat/>
    <w:rsid w:val="00E535CA"/>
    <w:pPr>
      <w:keepNext/>
      <w:keepLines/>
      <w:spacing w:before="120" w:line="360" w:lineRule="auto"/>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semiHidden/>
    <w:unhideWhenUsed/>
    <w:qFormat/>
    <w:rsid w:val="00B635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35CA"/>
    <w:rPr>
      <w:rFonts w:asciiTheme="majorHAnsi" w:eastAsiaTheme="majorEastAsia" w:hAnsiTheme="majorHAnsi" w:cstheme="majorBidi"/>
      <w:b/>
      <w:sz w:val="28"/>
      <w:szCs w:val="26"/>
    </w:rPr>
  </w:style>
  <w:style w:type="character" w:customStyle="1" w:styleId="Heading1Char">
    <w:name w:val="Heading 1 Char"/>
    <w:basedOn w:val="DefaultParagraphFont"/>
    <w:link w:val="Heading1"/>
    <w:uiPriority w:val="9"/>
    <w:rsid w:val="004B0E26"/>
    <w:rPr>
      <w:rFonts w:ascii="Verdana" w:eastAsia="Verdana" w:hAnsi="Verdana" w:cstheme="majorBidi"/>
      <w:b/>
      <w:sz w:val="56"/>
      <w:szCs w:val="56"/>
    </w:rPr>
  </w:style>
  <w:style w:type="paragraph" w:styleId="NormalWeb">
    <w:name w:val="Normal (Web)"/>
    <w:basedOn w:val="Normal"/>
    <w:uiPriority w:val="99"/>
    <w:semiHidden/>
    <w:unhideWhenUsed/>
    <w:rsid w:val="005E49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E49CB"/>
    <w:rPr>
      <w:b/>
      <w:bCs/>
    </w:rPr>
  </w:style>
  <w:style w:type="paragraph" w:styleId="Header">
    <w:name w:val="header"/>
    <w:basedOn w:val="Normal"/>
    <w:link w:val="HeaderChar"/>
    <w:uiPriority w:val="99"/>
    <w:unhideWhenUsed/>
    <w:rsid w:val="005E4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CB"/>
  </w:style>
  <w:style w:type="paragraph" w:styleId="Footer">
    <w:name w:val="footer"/>
    <w:basedOn w:val="Normal"/>
    <w:link w:val="FooterChar"/>
    <w:uiPriority w:val="99"/>
    <w:unhideWhenUsed/>
    <w:rsid w:val="005E4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CB"/>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70FEE"/>
    <w:pPr>
      <w:spacing w:after="0" w:line="240" w:lineRule="auto"/>
    </w:pPr>
  </w:style>
  <w:style w:type="paragraph" w:styleId="BalloonText">
    <w:name w:val="Balloon Text"/>
    <w:basedOn w:val="Normal"/>
    <w:link w:val="BalloonTextChar"/>
    <w:uiPriority w:val="99"/>
    <w:semiHidden/>
    <w:unhideWhenUsed/>
    <w:rsid w:val="00070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FEE"/>
    <w:rPr>
      <w:rFonts w:ascii="Segoe UI" w:hAnsi="Segoe UI" w:cs="Segoe UI"/>
      <w:sz w:val="18"/>
      <w:szCs w:val="18"/>
    </w:rPr>
  </w:style>
  <w:style w:type="character" w:styleId="CommentReference">
    <w:name w:val="annotation reference"/>
    <w:basedOn w:val="DefaultParagraphFont"/>
    <w:uiPriority w:val="99"/>
    <w:semiHidden/>
    <w:unhideWhenUsed/>
    <w:rsid w:val="00070FEE"/>
    <w:rPr>
      <w:sz w:val="16"/>
      <w:szCs w:val="16"/>
    </w:rPr>
  </w:style>
  <w:style w:type="paragraph" w:styleId="CommentText">
    <w:name w:val="annotation text"/>
    <w:basedOn w:val="Normal"/>
    <w:link w:val="CommentTextChar"/>
    <w:uiPriority w:val="99"/>
    <w:semiHidden/>
    <w:unhideWhenUsed/>
    <w:rsid w:val="00070FEE"/>
    <w:pPr>
      <w:spacing w:line="240" w:lineRule="auto"/>
    </w:pPr>
    <w:rPr>
      <w:sz w:val="20"/>
      <w:szCs w:val="20"/>
    </w:rPr>
  </w:style>
  <w:style w:type="character" w:customStyle="1" w:styleId="CommentTextChar">
    <w:name w:val="Comment Text Char"/>
    <w:basedOn w:val="DefaultParagraphFont"/>
    <w:link w:val="CommentText"/>
    <w:uiPriority w:val="99"/>
    <w:semiHidden/>
    <w:rsid w:val="00070FEE"/>
    <w:rPr>
      <w:sz w:val="20"/>
      <w:szCs w:val="20"/>
    </w:rPr>
  </w:style>
  <w:style w:type="paragraph" w:styleId="CommentSubject">
    <w:name w:val="annotation subject"/>
    <w:basedOn w:val="CommentText"/>
    <w:next w:val="CommentText"/>
    <w:link w:val="CommentSubjectChar"/>
    <w:uiPriority w:val="99"/>
    <w:semiHidden/>
    <w:unhideWhenUsed/>
    <w:rsid w:val="00070FEE"/>
    <w:rPr>
      <w:b/>
      <w:bCs/>
    </w:rPr>
  </w:style>
  <w:style w:type="character" w:customStyle="1" w:styleId="CommentSubjectChar">
    <w:name w:val="Comment Subject Char"/>
    <w:basedOn w:val="CommentTextChar"/>
    <w:link w:val="CommentSubject"/>
    <w:uiPriority w:val="99"/>
    <w:semiHidden/>
    <w:rsid w:val="00070FEE"/>
    <w:rPr>
      <w:b/>
      <w:bCs/>
      <w:sz w:val="20"/>
      <w:szCs w:val="20"/>
    </w:rPr>
  </w:style>
  <w:style w:type="character" w:styleId="FollowedHyperlink">
    <w:name w:val="FollowedHyperlink"/>
    <w:basedOn w:val="DefaultParagraphFont"/>
    <w:uiPriority w:val="99"/>
    <w:semiHidden/>
    <w:unhideWhenUsed/>
    <w:rsid w:val="00631756"/>
    <w:rPr>
      <w:color w:val="954F72" w:themeColor="followedHyperlink"/>
      <w:u w:val="single"/>
    </w:rPr>
  </w:style>
  <w:style w:type="character" w:customStyle="1" w:styleId="Mention">
    <w:name w:val="Mention"/>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87187A"/>
    <w:rPr>
      <w:color w:val="605E5C"/>
      <w:shd w:val="clear" w:color="auto" w:fill="E1DFDD"/>
    </w:rPr>
  </w:style>
  <w:style w:type="character" w:customStyle="1" w:styleId="Heading3Char">
    <w:name w:val="Heading 3 Char"/>
    <w:basedOn w:val="DefaultParagraphFont"/>
    <w:link w:val="Heading3"/>
    <w:uiPriority w:val="9"/>
    <w:semiHidden/>
    <w:rsid w:val="00B6353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E3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47162">
      <w:bodyDiv w:val="1"/>
      <w:marLeft w:val="0"/>
      <w:marRight w:val="0"/>
      <w:marTop w:val="0"/>
      <w:marBottom w:val="0"/>
      <w:divBdr>
        <w:top w:val="none" w:sz="0" w:space="0" w:color="auto"/>
        <w:left w:val="none" w:sz="0" w:space="0" w:color="auto"/>
        <w:bottom w:val="none" w:sz="0" w:space="0" w:color="auto"/>
        <w:right w:val="none" w:sz="0" w:space="0" w:color="auto"/>
      </w:divBdr>
    </w:div>
    <w:div w:id="532350655">
      <w:bodyDiv w:val="1"/>
      <w:marLeft w:val="0"/>
      <w:marRight w:val="0"/>
      <w:marTop w:val="0"/>
      <w:marBottom w:val="0"/>
      <w:divBdr>
        <w:top w:val="none" w:sz="0" w:space="0" w:color="auto"/>
        <w:left w:val="none" w:sz="0" w:space="0" w:color="auto"/>
        <w:bottom w:val="none" w:sz="0" w:space="0" w:color="auto"/>
        <w:right w:val="none" w:sz="0" w:space="0" w:color="auto"/>
      </w:divBdr>
    </w:div>
    <w:div w:id="549463738">
      <w:bodyDiv w:val="1"/>
      <w:marLeft w:val="0"/>
      <w:marRight w:val="0"/>
      <w:marTop w:val="0"/>
      <w:marBottom w:val="0"/>
      <w:divBdr>
        <w:top w:val="none" w:sz="0" w:space="0" w:color="auto"/>
        <w:left w:val="none" w:sz="0" w:space="0" w:color="auto"/>
        <w:bottom w:val="none" w:sz="0" w:space="0" w:color="auto"/>
        <w:right w:val="none" w:sz="0" w:space="0" w:color="auto"/>
      </w:divBdr>
      <w:divsChild>
        <w:div w:id="1667829418">
          <w:marLeft w:val="360"/>
          <w:marRight w:val="0"/>
          <w:marTop w:val="200"/>
          <w:marBottom w:val="0"/>
          <w:divBdr>
            <w:top w:val="none" w:sz="0" w:space="0" w:color="auto"/>
            <w:left w:val="none" w:sz="0" w:space="0" w:color="auto"/>
            <w:bottom w:val="none" w:sz="0" w:space="0" w:color="auto"/>
            <w:right w:val="none" w:sz="0" w:space="0" w:color="auto"/>
          </w:divBdr>
        </w:div>
      </w:divsChild>
    </w:div>
    <w:div w:id="678235504">
      <w:bodyDiv w:val="1"/>
      <w:marLeft w:val="0"/>
      <w:marRight w:val="0"/>
      <w:marTop w:val="0"/>
      <w:marBottom w:val="0"/>
      <w:divBdr>
        <w:top w:val="none" w:sz="0" w:space="0" w:color="auto"/>
        <w:left w:val="none" w:sz="0" w:space="0" w:color="auto"/>
        <w:bottom w:val="none" w:sz="0" w:space="0" w:color="auto"/>
        <w:right w:val="none" w:sz="0" w:space="0" w:color="auto"/>
      </w:divBdr>
    </w:div>
    <w:div w:id="776104129">
      <w:bodyDiv w:val="1"/>
      <w:marLeft w:val="0"/>
      <w:marRight w:val="0"/>
      <w:marTop w:val="0"/>
      <w:marBottom w:val="0"/>
      <w:divBdr>
        <w:top w:val="none" w:sz="0" w:space="0" w:color="auto"/>
        <w:left w:val="none" w:sz="0" w:space="0" w:color="auto"/>
        <w:bottom w:val="none" w:sz="0" w:space="0" w:color="auto"/>
        <w:right w:val="none" w:sz="0" w:space="0" w:color="auto"/>
      </w:divBdr>
    </w:div>
    <w:div w:id="1147622567">
      <w:bodyDiv w:val="1"/>
      <w:marLeft w:val="0"/>
      <w:marRight w:val="0"/>
      <w:marTop w:val="0"/>
      <w:marBottom w:val="0"/>
      <w:divBdr>
        <w:top w:val="none" w:sz="0" w:space="0" w:color="auto"/>
        <w:left w:val="none" w:sz="0" w:space="0" w:color="auto"/>
        <w:bottom w:val="none" w:sz="0" w:space="0" w:color="auto"/>
        <w:right w:val="none" w:sz="0" w:space="0" w:color="auto"/>
      </w:divBdr>
      <w:divsChild>
        <w:div w:id="1601714595">
          <w:marLeft w:val="0"/>
          <w:marRight w:val="0"/>
          <w:marTop w:val="0"/>
          <w:marBottom w:val="0"/>
          <w:divBdr>
            <w:top w:val="none" w:sz="0" w:space="0" w:color="auto"/>
            <w:left w:val="none" w:sz="0" w:space="0" w:color="auto"/>
            <w:bottom w:val="none" w:sz="0" w:space="0" w:color="auto"/>
            <w:right w:val="none" w:sz="0" w:space="0" w:color="auto"/>
          </w:divBdr>
          <w:divsChild>
            <w:div w:id="2101247314">
              <w:marLeft w:val="-225"/>
              <w:marRight w:val="-225"/>
              <w:marTop w:val="0"/>
              <w:marBottom w:val="0"/>
              <w:divBdr>
                <w:top w:val="none" w:sz="0" w:space="0" w:color="auto"/>
                <w:left w:val="none" w:sz="0" w:space="0" w:color="auto"/>
                <w:bottom w:val="none" w:sz="0" w:space="0" w:color="auto"/>
                <w:right w:val="none" w:sz="0" w:space="0" w:color="auto"/>
              </w:divBdr>
              <w:divsChild>
                <w:div w:id="1382096919">
                  <w:marLeft w:val="0"/>
                  <w:marRight w:val="0"/>
                  <w:marTop w:val="0"/>
                  <w:marBottom w:val="0"/>
                  <w:divBdr>
                    <w:top w:val="none" w:sz="0" w:space="0" w:color="auto"/>
                    <w:left w:val="none" w:sz="0" w:space="0" w:color="auto"/>
                    <w:bottom w:val="none" w:sz="0" w:space="0" w:color="auto"/>
                    <w:right w:val="none" w:sz="0" w:space="0" w:color="auto"/>
                  </w:divBdr>
                  <w:divsChild>
                    <w:div w:id="1294093883">
                      <w:marLeft w:val="0"/>
                      <w:marRight w:val="0"/>
                      <w:marTop w:val="0"/>
                      <w:marBottom w:val="0"/>
                      <w:divBdr>
                        <w:top w:val="none" w:sz="0" w:space="0" w:color="auto"/>
                        <w:left w:val="none" w:sz="0" w:space="0" w:color="auto"/>
                        <w:bottom w:val="none" w:sz="0" w:space="0" w:color="auto"/>
                        <w:right w:val="none" w:sz="0" w:space="0" w:color="auto"/>
                      </w:divBdr>
                    </w:div>
                  </w:divsChild>
                </w:div>
                <w:div w:id="350224775">
                  <w:marLeft w:val="0"/>
                  <w:marRight w:val="0"/>
                  <w:marTop w:val="0"/>
                  <w:marBottom w:val="0"/>
                  <w:divBdr>
                    <w:top w:val="none" w:sz="0" w:space="0" w:color="auto"/>
                    <w:left w:val="none" w:sz="0" w:space="0" w:color="auto"/>
                    <w:bottom w:val="none" w:sz="0" w:space="0" w:color="auto"/>
                    <w:right w:val="none" w:sz="0" w:space="0" w:color="auto"/>
                  </w:divBdr>
                  <w:divsChild>
                    <w:div w:id="1160970377">
                      <w:marLeft w:val="0"/>
                      <w:marRight w:val="0"/>
                      <w:marTop w:val="0"/>
                      <w:marBottom w:val="0"/>
                      <w:divBdr>
                        <w:top w:val="none" w:sz="0" w:space="0" w:color="auto"/>
                        <w:left w:val="none" w:sz="0" w:space="0" w:color="auto"/>
                        <w:bottom w:val="none" w:sz="0" w:space="0" w:color="auto"/>
                        <w:right w:val="none" w:sz="0" w:space="0" w:color="auto"/>
                      </w:divBdr>
                    </w:div>
                  </w:divsChild>
                </w:div>
                <w:div w:id="939602411">
                  <w:marLeft w:val="0"/>
                  <w:marRight w:val="0"/>
                  <w:marTop w:val="0"/>
                  <w:marBottom w:val="0"/>
                  <w:divBdr>
                    <w:top w:val="none" w:sz="0" w:space="0" w:color="auto"/>
                    <w:left w:val="none" w:sz="0" w:space="0" w:color="auto"/>
                    <w:bottom w:val="none" w:sz="0" w:space="0" w:color="auto"/>
                    <w:right w:val="none" w:sz="0" w:space="0" w:color="auto"/>
                  </w:divBdr>
                  <w:divsChild>
                    <w:div w:id="1783261653">
                      <w:marLeft w:val="0"/>
                      <w:marRight w:val="0"/>
                      <w:marTop w:val="0"/>
                      <w:marBottom w:val="0"/>
                      <w:divBdr>
                        <w:top w:val="none" w:sz="0" w:space="0" w:color="auto"/>
                        <w:left w:val="none" w:sz="0" w:space="0" w:color="auto"/>
                        <w:bottom w:val="none" w:sz="0" w:space="0" w:color="auto"/>
                        <w:right w:val="none" w:sz="0" w:space="0" w:color="auto"/>
                      </w:divBdr>
                    </w:div>
                  </w:divsChild>
                </w:div>
                <w:div w:id="178811355">
                  <w:marLeft w:val="0"/>
                  <w:marRight w:val="0"/>
                  <w:marTop w:val="0"/>
                  <w:marBottom w:val="0"/>
                  <w:divBdr>
                    <w:top w:val="none" w:sz="0" w:space="0" w:color="auto"/>
                    <w:left w:val="none" w:sz="0" w:space="0" w:color="auto"/>
                    <w:bottom w:val="none" w:sz="0" w:space="0" w:color="auto"/>
                    <w:right w:val="none" w:sz="0" w:space="0" w:color="auto"/>
                  </w:divBdr>
                  <w:divsChild>
                    <w:div w:id="15055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24006">
      <w:bodyDiv w:val="1"/>
      <w:marLeft w:val="0"/>
      <w:marRight w:val="0"/>
      <w:marTop w:val="0"/>
      <w:marBottom w:val="0"/>
      <w:divBdr>
        <w:top w:val="none" w:sz="0" w:space="0" w:color="auto"/>
        <w:left w:val="none" w:sz="0" w:space="0" w:color="auto"/>
        <w:bottom w:val="none" w:sz="0" w:space="0" w:color="auto"/>
        <w:right w:val="none" w:sz="0" w:space="0" w:color="auto"/>
      </w:divBdr>
    </w:div>
    <w:div w:id="1564415237">
      <w:bodyDiv w:val="1"/>
      <w:marLeft w:val="0"/>
      <w:marRight w:val="0"/>
      <w:marTop w:val="0"/>
      <w:marBottom w:val="0"/>
      <w:divBdr>
        <w:top w:val="none" w:sz="0" w:space="0" w:color="auto"/>
        <w:left w:val="none" w:sz="0" w:space="0" w:color="auto"/>
        <w:bottom w:val="none" w:sz="0" w:space="0" w:color="auto"/>
        <w:right w:val="none" w:sz="0" w:space="0" w:color="auto"/>
      </w:divBdr>
      <w:divsChild>
        <w:div w:id="106311451">
          <w:marLeft w:val="0"/>
          <w:marRight w:val="0"/>
          <w:marTop w:val="0"/>
          <w:marBottom w:val="0"/>
          <w:divBdr>
            <w:top w:val="none" w:sz="0" w:space="0" w:color="auto"/>
            <w:left w:val="none" w:sz="0" w:space="0" w:color="auto"/>
            <w:bottom w:val="none" w:sz="0" w:space="0" w:color="auto"/>
            <w:right w:val="none" w:sz="0" w:space="0" w:color="auto"/>
          </w:divBdr>
          <w:divsChild>
            <w:div w:id="186069269">
              <w:marLeft w:val="-225"/>
              <w:marRight w:val="-225"/>
              <w:marTop w:val="0"/>
              <w:marBottom w:val="0"/>
              <w:divBdr>
                <w:top w:val="none" w:sz="0" w:space="0" w:color="auto"/>
                <w:left w:val="none" w:sz="0" w:space="0" w:color="auto"/>
                <w:bottom w:val="none" w:sz="0" w:space="0" w:color="auto"/>
                <w:right w:val="none" w:sz="0" w:space="0" w:color="auto"/>
              </w:divBdr>
              <w:divsChild>
                <w:div w:id="814417805">
                  <w:marLeft w:val="0"/>
                  <w:marRight w:val="0"/>
                  <w:marTop w:val="0"/>
                  <w:marBottom w:val="0"/>
                  <w:divBdr>
                    <w:top w:val="none" w:sz="0" w:space="0" w:color="auto"/>
                    <w:left w:val="none" w:sz="0" w:space="0" w:color="auto"/>
                    <w:bottom w:val="none" w:sz="0" w:space="0" w:color="auto"/>
                    <w:right w:val="none" w:sz="0" w:space="0" w:color="auto"/>
                  </w:divBdr>
                  <w:divsChild>
                    <w:div w:id="549222783">
                      <w:marLeft w:val="0"/>
                      <w:marRight w:val="0"/>
                      <w:marTop w:val="0"/>
                      <w:marBottom w:val="0"/>
                      <w:divBdr>
                        <w:top w:val="none" w:sz="0" w:space="0" w:color="auto"/>
                        <w:left w:val="none" w:sz="0" w:space="0" w:color="auto"/>
                        <w:bottom w:val="none" w:sz="0" w:space="0" w:color="auto"/>
                        <w:right w:val="none" w:sz="0" w:space="0" w:color="auto"/>
                      </w:divBdr>
                    </w:div>
                  </w:divsChild>
                </w:div>
                <w:div w:id="2002342820">
                  <w:marLeft w:val="0"/>
                  <w:marRight w:val="0"/>
                  <w:marTop w:val="0"/>
                  <w:marBottom w:val="0"/>
                  <w:divBdr>
                    <w:top w:val="none" w:sz="0" w:space="0" w:color="auto"/>
                    <w:left w:val="none" w:sz="0" w:space="0" w:color="auto"/>
                    <w:bottom w:val="none" w:sz="0" w:space="0" w:color="auto"/>
                    <w:right w:val="none" w:sz="0" w:space="0" w:color="auto"/>
                  </w:divBdr>
                  <w:divsChild>
                    <w:div w:id="939219801">
                      <w:marLeft w:val="0"/>
                      <w:marRight w:val="0"/>
                      <w:marTop w:val="0"/>
                      <w:marBottom w:val="0"/>
                      <w:divBdr>
                        <w:top w:val="none" w:sz="0" w:space="0" w:color="auto"/>
                        <w:left w:val="none" w:sz="0" w:space="0" w:color="auto"/>
                        <w:bottom w:val="none" w:sz="0" w:space="0" w:color="auto"/>
                        <w:right w:val="none" w:sz="0" w:space="0" w:color="auto"/>
                      </w:divBdr>
                    </w:div>
                  </w:divsChild>
                </w:div>
                <w:div w:id="1193809931">
                  <w:marLeft w:val="0"/>
                  <w:marRight w:val="0"/>
                  <w:marTop w:val="0"/>
                  <w:marBottom w:val="0"/>
                  <w:divBdr>
                    <w:top w:val="none" w:sz="0" w:space="0" w:color="auto"/>
                    <w:left w:val="none" w:sz="0" w:space="0" w:color="auto"/>
                    <w:bottom w:val="none" w:sz="0" w:space="0" w:color="auto"/>
                    <w:right w:val="none" w:sz="0" w:space="0" w:color="auto"/>
                  </w:divBdr>
                  <w:divsChild>
                    <w:div w:id="742531283">
                      <w:marLeft w:val="0"/>
                      <w:marRight w:val="0"/>
                      <w:marTop w:val="0"/>
                      <w:marBottom w:val="0"/>
                      <w:divBdr>
                        <w:top w:val="none" w:sz="0" w:space="0" w:color="auto"/>
                        <w:left w:val="none" w:sz="0" w:space="0" w:color="auto"/>
                        <w:bottom w:val="none" w:sz="0" w:space="0" w:color="auto"/>
                        <w:right w:val="none" w:sz="0" w:space="0" w:color="auto"/>
                      </w:divBdr>
                    </w:div>
                  </w:divsChild>
                </w:div>
                <w:div w:id="76365972">
                  <w:marLeft w:val="0"/>
                  <w:marRight w:val="0"/>
                  <w:marTop w:val="0"/>
                  <w:marBottom w:val="0"/>
                  <w:divBdr>
                    <w:top w:val="none" w:sz="0" w:space="0" w:color="auto"/>
                    <w:left w:val="none" w:sz="0" w:space="0" w:color="auto"/>
                    <w:bottom w:val="none" w:sz="0" w:space="0" w:color="auto"/>
                    <w:right w:val="none" w:sz="0" w:space="0" w:color="auto"/>
                  </w:divBdr>
                  <w:divsChild>
                    <w:div w:id="426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0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tl.ox.ac.uk/methods-evaluate-teach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tl.ox.ac.uk/designing-evaluation-ques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tl.ox.ac.uk/evaluating-teach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ctl.ox.ac.uk/vevo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ctl.ox.ac.uk/teaching-id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D4944-39A7-428B-B39F-D595F9B76739}">
  <ds:schemaRefs>
    <ds:schemaRef ds:uri="http://schemas.microsoft.com/sharepoint/v3/contenttype/forms"/>
  </ds:schemaRefs>
</ds:datastoreItem>
</file>

<file path=customXml/itemProps2.xml><?xml version="1.0" encoding="utf-8"?>
<ds:datastoreItem xmlns:ds="http://schemas.openxmlformats.org/officeDocument/2006/customXml" ds:itemID="{E64601D7-3046-4985-B21E-2629CE278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FED46-F824-424D-91F0-B9E917140ABA}">
  <ds:schemaRefs>
    <ds:schemaRef ds:uri="http://schemas.microsoft.com/office/2006/metadata/properties"/>
    <ds:schemaRef ds:uri="http://purl.org/dc/elements/1.1/"/>
    <ds:schemaRef ds:uri="63c07d62-670c-498a-abe9-26656dd14c89"/>
    <ds:schemaRef ds:uri="http://schemas.openxmlformats.org/package/2006/metadata/core-properties"/>
    <ds:schemaRef ds:uri="http://purl.org/dc/terms/"/>
    <ds:schemaRef ds:uri="35837d37-98ff-4fb8-9e48-44e5dfb0ff7e"/>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Taylor</dc:creator>
  <cp:keywords/>
  <dc:description/>
  <cp:lastModifiedBy>Caroline Thompson</cp:lastModifiedBy>
  <cp:revision>2</cp:revision>
  <dcterms:created xsi:type="dcterms:W3CDTF">2021-02-24T12:23:00Z</dcterms:created>
  <dcterms:modified xsi:type="dcterms:W3CDTF">2021-02-24T12:23:00Z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