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14:paraId="1B3A514A" w14:textId="77777777" w:rsidR="001063CF" w:rsidRPr="001063CF" w:rsidRDefault="001063CF" w:rsidP="00C23BCE">
      <w:pPr>
        <w:pStyle w:val="Heading1"/>
        <w:spacing w:line="360" w:lineRule="auto"/>
      </w:pPr>
      <w:r w:rsidRPr="001063CF">
        <w:t>Creating accessible PowerPoint presentations</w:t>
      </w:r>
    </w:p>
    <w:p w14:paraId="274D3231" w14:textId="77777777" w:rsidR="00CA0EA7" w:rsidRDefault="00CA0EA7" w:rsidP="00C23BCE">
      <w:pPr>
        <w:spacing w:line="360" w:lineRule="auto"/>
      </w:pPr>
    </w:p>
    <w:p w14:paraId="578B3F04" w14:textId="77777777" w:rsidR="001063CF" w:rsidRDefault="001063CF" w:rsidP="00C23BCE">
      <w:pPr>
        <w:spacing w:line="360" w:lineRule="auto"/>
        <w:rPr>
          <w:rFonts w:ascii="Verdana" w:hAnsi="Verdana"/>
          <w:sz w:val="28"/>
        </w:rPr>
      </w:pPr>
      <w:r w:rsidRPr="001063CF">
        <w:rPr>
          <w:rFonts w:ascii="Verdana" w:hAnsi="Verdana"/>
          <w:sz w:val="28"/>
        </w:rPr>
        <w:t>This guidance explains how to create accessible PowerPoints for use in lectures and sharin</w:t>
      </w:r>
      <w:r w:rsidR="007D73EA">
        <w:rPr>
          <w:rFonts w:ascii="Verdana" w:hAnsi="Verdana"/>
          <w:sz w:val="28"/>
        </w:rPr>
        <w:t xml:space="preserve">g electronically, so benefiting </w:t>
      </w:r>
      <w:r w:rsidRPr="001063CF">
        <w:rPr>
          <w:rFonts w:ascii="Verdana" w:hAnsi="Verdana"/>
          <w:sz w:val="28"/>
        </w:rPr>
        <w:t xml:space="preserve">all students, not just those with identified needs. </w:t>
      </w:r>
    </w:p>
    <w:p w14:paraId="13FD65A8" w14:textId="77777777" w:rsidR="001063CF" w:rsidRPr="001063CF" w:rsidRDefault="001063CF" w:rsidP="00C23BCE">
      <w:pPr>
        <w:spacing w:line="360" w:lineRule="auto"/>
        <w:rPr>
          <w:rFonts w:ascii="Verdana" w:hAnsi="Verdana"/>
          <w:sz w:val="28"/>
        </w:rPr>
      </w:pPr>
    </w:p>
    <w:p w14:paraId="7B319267" w14:textId="77777777" w:rsidR="001063CF" w:rsidRPr="001063CF" w:rsidRDefault="001063CF" w:rsidP="00C23BCE">
      <w:pPr>
        <w:pStyle w:val="Heading2"/>
        <w:numPr>
          <w:ilvl w:val="0"/>
          <w:numId w:val="2"/>
        </w:numPr>
        <w:spacing w:line="360" w:lineRule="auto"/>
      </w:pPr>
      <w:r w:rsidRPr="001063CF">
        <w:t>Making text and structure accessible</w:t>
      </w:r>
    </w:p>
    <w:p w14:paraId="37CA7859" w14:textId="77777777" w:rsidR="009600A6" w:rsidRPr="001063CF" w:rsidRDefault="00B70DB0" w:rsidP="00C23BCE">
      <w:pPr>
        <w:numPr>
          <w:ilvl w:val="0"/>
          <w:numId w:val="1"/>
        </w:numPr>
        <w:spacing w:line="360" w:lineRule="auto"/>
        <w:rPr>
          <w:rFonts w:ascii="Verdana" w:hAnsi="Verdana"/>
          <w:sz w:val="28"/>
          <w:szCs w:val="28"/>
        </w:rPr>
      </w:pPr>
      <w:r w:rsidRPr="001063CF">
        <w:rPr>
          <w:rFonts w:ascii="Verdana" w:hAnsi="Verdana"/>
          <w:sz w:val="28"/>
          <w:szCs w:val="28"/>
        </w:rPr>
        <w:t xml:space="preserve">To ensure text is visible to all students in a lecture theatre, use a sans-serif font (e.g. Arial or Veranda) in </w:t>
      </w:r>
      <w:r w:rsidRPr="001063CF">
        <w:rPr>
          <w:rFonts w:ascii="Verdana" w:hAnsi="Verdana"/>
          <w:b/>
          <w:bCs/>
          <w:sz w:val="28"/>
          <w:szCs w:val="28"/>
        </w:rPr>
        <w:t xml:space="preserve">18-22 point size </w:t>
      </w:r>
      <w:r w:rsidRPr="001063CF">
        <w:rPr>
          <w:rFonts w:ascii="Verdana" w:hAnsi="Verdana"/>
          <w:sz w:val="28"/>
          <w:szCs w:val="28"/>
        </w:rPr>
        <w:t xml:space="preserve">for main text and </w:t>
      </w:r>
      <w:r w:rsidRPr="001063CF">
        <w:rPr>
          <w:rFonts w:ascii="Verdana" w:hAnsi="Verdana"/>
          <w:b/>
          <w:bCs/>
          <w:sz w:val="28"/>
          <w:szCs w:val="28"/>
        </w:rPr>
        <w:t>30 point size</w:t>
      </w:r>
      <w:r w:rsidRPr="001063CF">
        <w:rPr>
          <w:rFonts w:ascii="Verdana" w:hAnsi="Verdana"/>
          <w:sz w:val="28"/>
          <w:szCs w:val="28"/>
        </w:rPr>
        <w:t xml:space="preserve"> for headings (note some font sizes appear bigger than others). Avoid italics, which can be difficult to read.</w:t>
      </w:r>
    </w:p>
    <w:p w14:paraId="6D77BCC8" w14:textId="77777777" w:rsidR="009600A6" w:rsidRPr="001063CF" w:rsidRDefault="00B70DB0" w:rsidP="00C23BCE">
      <w:pPr>
        <w:numPr>
          <w:ilvl w:val="0"/>
          <w:numId w:val="1"/>
        </w:numPr>
        <w:spacing w:line="360" w:lineRule="auto"/>
        <w:rPr>
          <w:rFonts w:ascii="Verdana" w:hAnsi="Verdana"/>
          <w:sz w:val="28"/>
          <w:szCs w:val="28"/>
        </w:rPr>
      </w:pPr>
      <w:r w:rsidRPr="001063CF">
        <w:rPr>
          <w:rFonts w:ascii="Verdana" w:hAnsi="Verdana"/>
          <w:sz w:val="28"/>
          <w:szCs w:val="28"/>
        </w:rPr>
        <w:t>Minimise the amount of text on each slide and keep the layout simple (using bullet points, for instance). If you find yourself putting a lot of text on a slide then provide this as a handout instead.</w:t>
      </w:r>
    </w:p>
    <w:p w14:paraId="25922551" w14:textId="77777777" w:rsidR="009600A6" w:rsidRPr="001063CF" w:rsidRDefault="00B70DB0" w:rsidP="00C23BCE">
      <w:pPr>
        <w:numPr>
          <w:ilvl w:val="0"/>
          <w:numId w:val="1"/>
        </w:numPr>
        <w:spacing w:line="360" w:lineRule="auto"/>
        <w:rPr>
          <w:rFonts w:ascii="Verdana" w:hAnsi="Verdana"/>
          <w:sz w:val="28"/>
          <w:szCs w:val="28"/>
        </w:rPr>
      </w:pPr>
      <w:r w:rsidRPr="001063CF">
        <w:rPr>
          <w:rFonts w:ascii="Verdana" w:hAnsi="Verdana"/>
          <w:sz w:val="28"/>
          <w:szCs w:val="28"/>
        </w:rPr>
        <w:t xml:space="preserve">Use the layout options in PowerPoint rather than adding text boxes to a blank slide as this ensures screen readers can recognise titles. Give each slide a different title and </w:t>
      </w:r>
      <w:r w:rsidRPr="001063CF">
        <w:rPr>
          <w:rFonts w:ascii="Verdana" w:hAnsi="Verdana"/>
          <w:sz w:val="28"/>
          <w:szCs w:val="28"/>
        </w:rPr>
        <w:lastRenderedPageBreak/>
        <w:t xml:space="preserve">number so students can navigate using assistive technology. </w:t>
      </w:r>
    </w:p>
    <w:p w14:paraId="72AE5430" w14:textId="77777777" w:rsidR="009600A6" w:rsidRPr="001063CF" w:rsidRDefault="00B70DB0" w:rsidP="00C23BCE">
      <w:pPr>
        <w:numPr>
          <w:ilvl w:val="0"/>
          <w:numId w:val="1"/>
        </w:numPr>
        <w:spacing w:line="360" w:lineRule="auto"/>
        <w:rPr>
          <w:rFonts w:ascii="Verdana" w:hAnsi="Verdana"/>
          <w:sz w:val="28"/>
          <w:szCs w:val="28"/>
        </w:rPr>
      </w:pPr>
      <w:r w:rsidRPr="001063CF">
        <w:rPr>
          <w:rFonts w:ascii="Verdana" w:hAnsi="Verdana"/>
          <w:sz w:val="28"/>
          <w:szCs w:val="28"/>
        </w:rPr>
        <w:t xml:space="preserve">When linking to other resources, avoid using the phrase ‘Click here’. Instead, give hyperlinks descriptive text such as ‘Find resources by </w:t>
      </w:r>
      <w:hyperlink r:id="rId11" w:history="1">
        <w:r w:rsidRPr="001063CF">
          <w:rPr>
            <w:rStyle w:val="Hyperlink"/>
            <w:rFonts w:ascii="Verdana" w:hAnsi="Verdana"/>
            <w:sz w:val="28"/>
            <w:szCs w:val="28"/>
          </w:rPr>
          <w:t>searching the University’s Library listings</w:t>
        </w:r>
      </w:hyperlink>
      <w:r w:rsidRPr="001063CF">
        <w:rPr>
          <w:rFonts w:ascii="Verdana" w:hAnsi="Verdana"/>
          <w:sz w:val="28"/>
          <w:szCs w:val="28"/>
        </w:rPr>
        <w:t xml:space="preserve">’. This allows students using assistive technology such as screen readers to follow the link. </w:t>
      </w:r>
    </w:p>
    <w:p w14:paraId="24E0A562" w14:textId="77777777" w:rsidR="009600A6" w:rsidRPr="001063CF" w:rsidRDefault="00B70DB0" w:rsidP="00C23BCE">
      <w:pPr>
        <w:numPr>
          <w:ilvl w:val="0"/>
          <w:numId w:val="1"/>
        </w:numPr>
        <w:spacing w:line="360" w:lineRule="auto"/>
        <w:rPr>
          <w:rFonts w:ascii="Verdana" w:hAnsi="Verdana"/>
          <w:sz w:val="28"/>
          <w:szCs w:val="28"/>
        </w:rPr>
      </w:pPr>
      <w:r w:rsidRPr="001063CF">
        <w:rPr>
          <w:rFonts w:ascii="Verdana" w:hAnsi="Verdana"/>
          <w:sz w:val="28"/>
          <w:szCs w:val="28"/>
        </w:rPr>
        <w:t xml:space="preserve">Ensure that there is a strong contrast between text and background, for example, dark text on a pastel or cream background (not white). Try to avoid contrasting red and green as these colours which can be difficult for those with colour blindness to differentiate. </w:t>
      </w:r>
    </w:p>
    <w:p w14:paraId="59356276" w14:textId="77777777" w:rsidR="001063CF" w:rsidRDefault="00B70DB0" w:rsidP="00C23BCE">
      <w:pPr>
        <w:numPr>
          <w:ilvl w:val="0"/>
          <w:numId w:val="1"/>
        </w:numPr>
        <w:spacing w:line="360" w:lineRule="auto"/>
        <w:rPr>
          <w:rFonts w:ascii="Verdana" w:hAnsi="Verdana"/>
          <w:sz w:val="28"/>
          <w:szCs w:val="28"/>
        </w:rPr>
      </w:pPr>
      <w:r w:rsidRPr="001063CF">
        <w:rPr>
          <w:rFonts w:ascii="Verdana" w:hAnsi="Verdana"/>
          <w:sz w:val="28"/>
          <w:szCs w:val="28"/>
        </w:rPr>
        <w:t xml:space="preserve">Ensure that colours are not the only means of conveying information: use headings to help students distinguish between content. </w:t>
      </w:r>
    </w:p>
    <w:p w14:paraId="700F3C1B" w14:textId="77777777" w:rsidR="001063CF" w:rsidRDefault="001063CF" w:rsidP="00C23BCE">
      <w:pPr>
        <w:spacing w:line="360" w:lineRule="auto"/>
        <w:rPr>
          <w:rFonts w:ascii="Verdana" w:hAnsi="Verdana"/>
          <w:sz w:val="28"/>
          <w:szCs w:val="28"/>
        </w:rPr>
      </w:pPr>
    </w:p>
    <w:p w14:paraId="1381BF96" w14:textId="77777777" w:rsidR="001063CF" w:rsidRDefault="001063CF" w:rsidP="00C23BCE">
      <w:pPr>
        <w:pStyle w:val="Heading2"/>
        <w:numPr>
          <w:ilvl w:val="0"/>
          <w:numId w:val="2"/>
        </w:numPr>
        <w:spacing w:line="360" w:lineRule="auto"/>
      </w:pPr>
      <w:r>
        <w:t>Sharing Slides</w:t>
      </w:r>
    </w:p>
    <w:p w14:paraId="739FA6FE" w14:textId="77777777" w:rsidR="001063CF" w:rsidRDefault="001063CF" w:rsidP="00C23BCE">
      <w:pPr>
        <w:spacing w:line="360" w:lineRule="auto"/>
        <w:rPr>
          <w:rFonts w:ascii="Verdana" w:hAnsi="Verdana"/>
          <w:sz w:val="28"/>
          <w:szCs w:val="28"/>
        </w:rPr>
      </w:pPr>
      <w:r w:rsidRPr="001063CF">
        <w:rPr>
          <w:rFonts w:ascii="Verdana" w:hAnsi="Verdana"/>
          <w:sz w:val="28"/>
          <w:szCs w:val="28"/>
        </w:rPr>
        <w:t xml:space="preserve">Make slides available online </w:t>
      </w:r>
      <w:r w:rsidR="00B758CC">
        <w:rPr>
          <w:rFonts w:ascii="Verdana" w:hAnsi="Verdana"/>
          <w:b/>
          <w:bCs/>
          <w:sz w:val="28"/>
          <w:szCs w:val="28"/>
        </w:rPr>
        <w:t>24</w:t>
      </w:r>
      <w:r w:rsidRPr="001063CF">
        <w:rPr>
          <w:rFonts w:ascii="Verdana" w:hAnsi="Verdana"/>
          <w:b/>
          <w:bCs/>
          <w:sz w:val="28"/>
          <w:szCs w:val="28"/>
        </w:rPr>
        <w:t xml:space="preserve"> hours in advance </w:t>
      </w:r>
      <w:r w:rsidRPr="001063CF">
        <w:rPr>
          <w:rFonts w:ascii="Verdana" w:hAnsi="Verdana"/>
          <w:sz w:val="28"/>
          <w:szCs w:val="28"/>
        </w:rPr>
        <w:t xml:space="preserve">of teaching, as well as at the start of the presentation or lecture. This allows time for students using assistive technologies to access materials and will give all students the opportunity to prepare. Sharing documents in advance, including glossaries of new terms or acronyms, is particularly helpful for those with disabilities (e.g. dyslexia) or those whose first language is not English. It may be vital for a deaf student to receive lists of </w:t>
      </w:r>
      <w:r w:rsidRPr="001063CF">
        <w:rPr>
          <w:rFonts w:ascii="Verdana" w:hAnsi="Verdana"/>
          <w:sz w:val="28"/>
          <w:szCs w:val="28"/>
        </w:rPr>
        <w:lastRenderedPageBreak/>
        <w:t>new words before the lecture so they can work out a sign for those words with the interpreter.</w:t>
      </w:r>
    </w:p>
    <w:p w14:paraId="4ED665BE" w14:textId="77777777" w:rsidR="001063CF" w:rsidRDefault="001063CF" w:rsidP="00C23BCE">
      <w:pPr>
        <w:spacing w:line="360" w:lineRule="auto"/>
        <w:rPr>
          <w:rFonts w:ascii="Verdana" w:hAnsi="Verdana"/>
          <w:sz w:val="28"/>
          <w:szCs w:val="28"/>
        </w:rPr>
      </w:pPr>
    </w:p>
    <w:p w14:paraId="120A1373" w14:textId="77777777" w:rsidR="001063CF" w:rsidRDefault="001063CF" w:rsidP="00C23BCE">
      <w:pPr>
        <w:pStyle w:val="Heading2"/>
        <w:numPr>
          <w:ilvl w:val="0"/>
          <w:numId w:val="2"/>
        </w:numPr>
        <w:spacing w:line="360" w:lineRule="auto"/>
      </w:pPr>
      <w:r>
        <w:t>Making images accessible</w:t>
      </w:r>
    </w:p>
    <w:p w14:paraId="2798EC0F" w14:textId="77777777" w:rsidR="001063CF" w:rsidRDefault="001063CF" w:rsidP="00C23BCE">
      <w:pPr>
        <w:spacing w:line="360" w:lineRule="auto"/>
      </w:pPr>
    </w:p>
    <w:p w14:paraId="30A4C7A7" w14:textId="77777777" w:rsidR="001063CF" w:rsidRPr="001063CF" w:rsidRDefault="007D73EA" w:rsidP="00C23BCE">
      <w:pPr>
        <w:spacing w:line="360" w:lineRule="auto"/>
        <w:rPr>
          <w:rFonts w:ascii="Verdana" w:hAnsi="Verdana"/>
          <w:sz w:val="28"/>
          <w:szCs w:val="28"/>
        </w:rPr>
      </w:pPr>
      <w:r>
        <w:rPr>
          <w:rFonts w:ascii="Verdana" w:hAnsi="Verdana"/>
          <w:sz w:val="28"/>
          <w:szCs w:val="28"/>
        </w:rPr>
        <w:t>Adding</w:t>
      </w:r>
      <w:r w:rsidR="001063CF" w:rsidRPr="001063CF">
        <w:rPr>
          <w:rFonts w:ascii="Verdana" w:hAnsi="Verdana"/>
          <w:sz w:val="28"/>
          <w:szCs w:val="28"/>
        </w:rPr>
        <w:t xml:space="preserve"> descriptions to images or charts using the ‘alternative text’ feature ensures the information you want to convey is available to all students, including those using screen readers. To add ‘Alt text’ use the steps outlined in the </w:t>
      </w:r>
      <w:hyperlink r:id="rId12" w:history="1">
        <w:r w:rsidR="001063CF" w:rsidRPr="001063CF">
          <w:rPr>
            <w:rStyle w:val="Hyperlink"/>
            <w:rFonts w:ascii="Verdana" w:hAnsi="Verdana"/>
            <w:sz w:val="28"/>
            <w:szCs w:val="28"/>
          </w:rPr>
          <w:t>Microsoft Office guidelines</w:t>
        </w:r>
      </w:hyperlink>
      <w:r w:rsidR="001063CF" w:rsidRPr="001063CF">
        <w:rPr>
          <w:rFonts w:ascii="Verdana" w:hAnsi="Verdana"/>
          <w:sz w:val="28"/>
          <w:szCs w:val="28"/>
        </w:rPr>
        <w:t xml:space="preserve"> and follow these points: </w:t>
      </w:r>
    </w:p>
    <w:p w14:paraId="3C8C2118" w14:textId="77777777" w:rsidR="009600A6" w:rsidRPr="001063CF" w:rsidRDefault="00B70DB0" w:rsidP="00C23BCE">
      <w:pPr>
        <w:numPr>
          <w:ilvl w:val="0"/>
          <w:numId w:val="3"/>
        </w:numPr>
        <w:spacing w:line="360" w:lineRule="auto"/>
        <w:rPr>
          <w:rFonts w:ascii="Verdana" w:hAnsi="Verdana"/>
          <w:sz w:val="28"/>
          <w:szCs w:val="28"/>
        </w:rPr>
      </w:pPr>
      <w:r w:rsidRPr="001063CF">
        <w:rPr>
          <w:rFonts w:ascii="Verdana" w:hAnsi="Verdana"/>
          <w:sz w:val="28"/>
          <w:szCs w:val="28"/>
        </w:rPr>
        <w:t>A short sentence describing the image is likely to be sufficient. Try to identify the key information that the image is intended to convey to students. In charts and graphs, this is often the data. If interpretation of the image is subjective or intended to teach a visual discretion skill, think carefully about which information you should include.</w:t>
      </w:r>
    </w:p>
    <w:p w14:paraId="66DE5DDF" w14:textId="77777777" w:rsidR="009600A6" w:rsidRPr="001063CF" w:rsidRDefault="00B70DB0" w:rsidP="00C23BCE">
      <w:pPr>
        <w:numPr>
          <w:ilvl w:val="0"/>
          <w:numId w:val="3"/>
        </w:numPr>
        <w:spacing w:line="360" w:lineRule="auto"/>
        <w:rPr>
          <w:rFonts w:ascii="Verdana" w:hAnsi="Verdana"/>
          <w:sz w:val="28"/>
          <w:szCs w:val="28"/>
        </w:rPr>
      </w:pPr>
      <w:r w:rsidRPr="001063CF">
        <w:rPr>
          <w:rFonts w:ascii="Verdana" w:hAnsi="Verdana"/>
          <w:sz w:val="28"/>
          <w:szCs w:val="28"/>
        </w:rPr>
        <w:t>If possible, avoid using terms that describe visual concepts such as ‘foreground’ or ‘background’.</w:t>
      </w:r>
    </w:p>
    <w:p w14:paraId="7BC43123" w14:textId="77777777" w:rsidR="009600A6" w:rsidRPr="001063CF" w:rsidRDefault="00B70DB0" w:rsidP="00C23BCE">
      <w:pPr>
        <w:numPr>
          <w:ilvl w:val="0"/>
          <w:numId w:val="3"/>
        </w:numPr>
        <w:spacing w:line="360" w:lineRule="auto"/>
        <w:rPr>
          <w:rFonts w:ascii="Verdana" w:hAnsi="Verdana"/>
          <w:sz w:val="28"/>
          <w:szCs w:val="28"/>
        </w:rPr>
      </w:pPr>
      <w:r w:rsidRPr="001063CF">
        <w:rPr>
          <w:rFonts w:ascii="Verdana" w:hAnsi="Verdana"/>
          <w:sz w:val="28"/>
          <w:szCs w:val="28"/>
        </w:rPr>
        <w:t xml:space="preserve">If the image is purely decorative, you may want to just include a short summary or leave the ‘Alt text’ field bank. </w:t>
      </w:r>
    </w:p>
    <w:p w14:paraId="309E18F5" w14:textId="77777777" w:rsidR="001063CF" w:rsidRPr="001063CF" w:rsidRDefault="001063CF" w:rsidP="00C23BCE">
      <w:pPr>
        <w:spacing w:line="360" w:lineRule="auto"/>
      </w:pPr>
    </w:p>
    <w:p w14:paraId="3C30319E" w14:textId="77777777" w:rsidR="001063CF" w:rsidRDefault="009535BA" w:rsidP="00C23BCE">
      <w:pPr>
        <w:pStyle w:val="Heading2"/>
        <w:numPr>
          <w:ilvl w:val="0"/>
          <w:numId w:val="2"/>
        </w:numPr>
        <w:spacing w:line="360" w:lineRule="auto"/>
      </w:pPr>
      <w:r>
        <w:t>Displaying data accessibly</w:t>
      </w:r>
    </w:p>
    <w:p w14:paraId="1FEC403C" w14:textId="77777777" w:rsidR="009535BA" w:rsidRPr="00B70DB0" w:rsidRDefault="009535BA" w:rsidP="00C23BCE">
      <w:pPr>
        <w:spacing w:line="360" w:lineRule="auto"/>
        <w:rPr>
          <w:rFonts w:ascii="Verdana" w:hAnsi="Verdana"/>
          <w:sz w:val="28"/>
          <w:szCs w:val="28"/>
        </w:rPr>
      </w:pPr>
    </w:p>
    <w:p w14:paraId="4568FC5D" w14:textId="77777777" w:rsidR="009535BA" w:rsidRPr="00B70DB0" w:rsidRDefault="009535BA" w:rsidP="00C23BCE">
      <w:pPr>
        <w:spacing w:line="360" w:lineRule="auto"/>
        <w:rPr>
          <w:rFonts w:ascii="Verdana" w:hAnsi="Verdana"/>
          <w:sz w:val="28"/>
          <w:szCs w:val="28"/>
        </w:rPr>
      </w:pPr>
      <w:r w:rsidRPr="00B70DB0">
        <w:rPr>
          <w:rFonts w:ascii="Verdana" w:hAnsi="Verdana"/>
          <w:sz w:val="28"/>
          <w:szCs w:val="28"/>
        </w:rPr>
        <w:lastRenderedPageBreak/>
        <w:t>Try to avoid using tables simply for formatting purposes. If you do need to display data in a tabular format, use the table function rather than formatting using the space bar. This will allow assistive technology to recognise the format. If you decide to use a table:</w:t>
      </w:r>
    </w:p>
    <w:p w14:paraId="67A648F6" w14:textId="77777777" w:rsidR="009600A6" w:rsidRPr="00B70DB0" w:rsidRDefault="00B70DB0" w:rsidP="00C23BCE">
      <w:pPr>
        <w:numPr>
          <w:ilvl w:val="0"/>
          <w:numId w:val="4"/>
        </w:numPr>
        <w:spacing w:line="360" w:lineRule="auto"/>
        <w:rPr>
          <w:rFonts w:ascii="Verdana" w:hAnsi="Verdana"/>
          <w:sz w:val="28"/>
          <w:szCs w:val="28"/>
        </w:rPr>
      </w:pPr>
      <w:r w:rsidRPr="00B70DB0">
        <w:rPr>
          <w:rFonts w:ascii="Verdana" w:hAnsi="Verdana"/>
          <w:sz w:val="28"/>
          <w:szCs w:val="28"/>
        </w:rPr>
        <w:t>Try to keep the table as simple as possible (avoid splitting or merging cells)</w:t>
      </w:r>
    </w:p>
    <w:p w14:paraId="7149E2A6" w14:textId="77777777" w:rsidR="009600A6" w:rsidRPr="00B70DB0" w:rsidRDefault="00B70DB0" w:rsidP="00C23BCE">
      <w:pPr>
        <w:numPr>
          <w:ilvl w:val="0"/>
          <w:numId w:val="4"/>
        </w:numPr>
        <w:spacing w:line="360" w:lineRule="auto"/>
        <w:rPr>
          <w:rFonts w:ascii="Verdana" w:hAnsi="Verdana"/>
          <w:sz w:val="28"/>
          <w:szCs w:val="28"/>
        </w:rPr>
      </w:pPr>
      <w:r w:rsidRPr="00B70DB0">
        <w:rPr>
          <w:rFonts w:ascii="Verdana" w:hAnsi="Verdana"/>
          <w:sz w:val="28"/>
          <w:szCs w:val="28"/>
        </w:rPr>
        <w:t xml:space="preserve">Use </w:t>
      </w:r>
      <w:hyperlink r:id="rId13" w:history="1">
        <w:r w:rsidRPr="00B70DB0">
          <w:rPr>
            <w:rStyle w:val="Hyperlink"/>
            <w:rFonts w:ascii="Verdana" w:hAnsi="Verdana"/>
            <w:sz w:val="28"/>
            <w:szCs w:val="28"/>
          </w:rPr>
          <w:t>column headings</w:t>
        </w:r>
      </w:hyperlink>
      <w:r w:rsidRPr="00B70DB0">
        <w:rPr>
          <w:rFonts w:ascii="Verdana" w:hAnsi="Verdana"/>
          <w:sz w:val="28"/>
          <w:szCs w:val="28"/>
        </w:rPr>
        <w:t xml:space="preserve"> (found in ‘Table Tools’) to indicate which information is needed to interpret the cells in the table</w:t>
      </w:r>
    </w:p>
    <w:p w14:paraId="3A88FFFA" w14:textId="77777777" w:rsidR="009600A6" w:rsidRDefault="00B70DB0" w:rsidP="00C23BCE">
      <w:pPr>
        <w:numPr>
          <w:ilvl w:val="0"/>
          <w:numId w:val="4"/>
        </w:numPr>
        <w:spacing w:line="360" w:lineRule="auto"/>
        <w:rPr>
          <w:rFonts w:ascii="Verdana" w:hAnsi="Verdana"/>
          <w:sz w:val="28"/>
          <w:szCs w:val="28"/>
        </w:rPr>
      </w:pPr>
      <w:r w:rsidRPr="00B70DB0">
        <w:rPr>
          <w:rFonts w:ascii="Verdana" w:hAnsi="Verdana"/>
          <w:sz w:val="28"/>
          <w:szCs w:val="28"/>
        </w:rPr>
        <w:t>Keep table headings short and specific</w:t>
      </w:r>
    </w:p>
    <w:p w14:paraId="34D0F575" w14:textId="77777777" w:rsidR="00B70DB0" w:rsidRDefault="00B70DB0" w:rsidP="00C23BCE">
      <w:pPr>
        <w:spacing w:line="360" w:lineRule="auto"/>
        <w:rPr>
          <w:rFonts w:ascii="Verdana" w:hAnsi="Verdana"/>
          <w:sz w:val="28"/>
          <w:szCs w:val="28"/>
        </w:rPr>
      </w:pPr>
    </w:p>
    <w:p w14:paraId="4F6568F6" w14:textId="77777777" w:rsidR="00B70DB0" w:rsidRPr="00B70DB0" w:rsidRDefault="00B70DB0" w:rsidP="00C23BCE">
      <w:pPr>
        <w:pStyle w:val="Heading2"/>
        <w:numPr>
          <w:ilvl w:val="0"/>
          <w:numId w:val="2"/>
        </w:numPr>
        <w:spacing w:line="360" w:lineRule="auto"/>
      </w:pPr>
      <w:r w:rsidRPr="00B70DB0">
        <w:t>Using audio-visual content</w:t>
      </w:r>
    </w:p>
    <w:p w14:paraId="2C108AC5" w14:textId="73C8EA13" w:rsidR="00830F95" w:rsidRDefault="00B70DB0" w:rsidP="00C23BCE">
      <w:pPr>
        <w:spacing w:line="360" w:lineRule="auto"/>
        <w:rPr>
          <w:rFonts w:ascii="Verdana" w:hAnsi="Verdana"/>
          <w:sz w:val="28"/>
          <w:szCs w:val="28"/>
        </w:rPr>
      </w:pPr>
      <w:r w:rsidRPr="00B70DB0">
        <w:rPr>
          <w:rFonts w:ascii="Verdana" w:hAnsi="Verdana"/>
          <w:sz w:val="28"/>
          <w:szCs w:val="28"/>
        </w:rPr>
        <w:t xml:space="preserve">Ensure that videos or audio content are accessible to all by enabling subtitles for videos and audio content and/or providing a transcript. Further </w:t>
      </w:r>
      <w:hyperlink r:id="rId14" w:history="1">
        <w:r w:rsidRPr="00B70DB0">
          <w:rPr>
            <w:rStyle w:val="Hyperlink"/>
            <w:rFonts w:ascii="Verdana" w:hAnsi="Verdana"/>
            <w:sz w:val="28"/>
            <w:szCs w:val="28"/>
          </w:rPr>
          <w:t>guidelines on using videos in PowerPoint</w:t>
        </w:r>
      </w:hyperlink>
      <w:r w:rsidRPr="00B70DB0">
        <w:rPr>
          <w:rFonts w:ascii="Verdana" w:hAnsi="Verdana"/>
          <w:sz w:val="28"/>
          <w:szCs w:val="28"/>
        </w:rPr>
        <w:t xml:space="preserve"> are available. </w:t>
      </w:r>
      <w:bookmarkStart w:id="0" w:name="_GoBack"/>
      <w:bookmarkEnd w:id="0"/>
    </w:p>
    <w:p w14:paraId="11A86B88" w14:textId="77777777" w:rsidR="009535BA" w:rsidRPr="00A1376F" w:rsidRDefault="00830F95" w:rsidP="00C23BCE">
      <w:pPr>
        <w:spacing w:line="360" w:lineRule="auto"/>
        <w:rPr>
          <w:rFonts w:ascii="Verdana" w:hAnsi="Verdana"/>
          <w:sz w:val="28"/>
          <w:szCs w:val="28"/>
        </w:rPr>
      </w:pPr>
      <w:r>
        <w:rPr>
          <w:rFonts w:ascii="Verdana" w:hAnsi="Verdana"/>
          <w:sz w:val="28"/>
          <w:szCs w:val="28"/>
        </w:rPr>
        <w:t xml:space="preserve">View the </w:t>
      </w:r>
      <w:r w:rsidR="002E4366">
        <w:rPr>
          <w:rFonts w:ascii="Verdana" w:hAnsi="Verdana"/>
          <w:sz w:val="28"/>
          <w:szCs w:val="28"/>
        </w:rPr>
        <w:t xml:space="preserve">Example </w:t>
      </w:r>
      <w:r>
        <w:rPr>
          <w:rFonts w:ascii="Verdana" w:hAnsi="Verdana"/>
          <w:sz w:val="28"/>
          <w:szCs w:val="28"/>
        </w:rPr>
        <w:t xml:space="preserve">PowerPoint Slides resource for </w:t>
      </w:r>
      <w:r w:rsidR="002E4366">
        <w:rPr>
          <w:rFonts w:ascii="Verdana" w:hAnsi="Verdana"/>
          <w:sz w:val="28"/>
          <w:szCs w:val="28"/>
        </w:rPr>
        <w:t>different samples</w:t>
      </w:r>
      <w:r>
        <w:rPr>
          <w:rFonts w:ascii="Verdana" w:hAnsi="Verdana"/>
          <w:sz w:val="28"/>
          <w:szCs w:val="28"/>
        </w:rPr>
        <w:t xml:space="preserve"> of </w:t>
      </w:r>
      <w:r w:rsidR="002E4366">
        <w:rPr>
          <w:rFonts w:ascii="Verdana" w:hAnsi="Verdana"/>
          <w:sz w:val="28"/>
          <w:szCs w:val="28"/>
        </w:rPr>
        <w:t xml:space="preserve">accessible </w:t>
      </w:r>
      <w:r>
        <w:rPr>
          <w:rFonts w:ascii="Verdana" w:hAnsi="Verdana"/>
          <w:sz w:val="28"/>
          <w:szCs w:val="28"/>
        </w:rPr>
        <w:t xml:space="preserve">slides. </w:t>
      </w:r>
      <w:r w:rsidR="00980E7D" w:rsidRPr="00B70DB0">
        <w:rPr>
          <w:rFonts w:ascii="Verdana" w:hAnsi="Verdana"/>
          <w:sz w:val="28"/>
          <w:szCs w:val="28"/>
        </w:rPr>
        <w:t xml:space="preserve">Check the accessibility of your presentation using the </w:t>
      </w:r>
      <w:hyperlink r:id="rId15" w:history="1">
        <w:r w:rsidR="00980E7D" w:rsidRPr="00B70DB0">
          <w:rPr>
            <w:rStyle w:val="Hyperlink"/>
            <w:rFonts w:ascii="Verdana" w:hAnsi="Verdana"/>
            <w:sz w:val="28"/>
            <w:szCs w:val="28"/>
          </w:rPr>
          <w:t>Accessibility Checker</w:t>
        </w:r>
      </w:hyperlink>
      <w:r w:rsidR="00980E7D" w:rsidRPr="00B70DB0">
        <w:rPr>
          <w:rFonts w:ascii="Verdana" w:hAnsi="Verdana"/>
          <w:sz w:val="28"/>
          <w:szCs w:val="28"/>
        </w:rPr>
        <w:t xml:space="preserve">. More details can be found via Microsoft Office’s </w:t>
      </w:r>
      <w:hyperlink r:id="rId16" w:history="1">
        <w:r w:rsidR="00980E7D" w:rsidRPr="00B70DB0">
          <w:rPr>
            <w:rStyle w:val="Hyperlink"/>
            <w:rFonts w:ascii="Verdana" w:hAnsi="Verdana"/>
            <w:sz w:val="28"/>
            <w:szCs w:val="28"/>
          </w:rPr>
          <w:t>Rules for the Accessibility Checker</w:t>
        </w:r>
      </w:hyperlink>
      <w:r w:rsidR="0024364B">
        <w:rPr>
          <w:rFonts w:ascii="Verdana" w:hAnsi="Verdana"/>
          <w:sz w:val="28"/>
          <w:szCs w:val="28"/>
        </w:rPr>
        <w:t xml:space="preserve">. </w:t>
      </w:r>
      <w:r w:rsidR="00980E7D">
        <w:rPr>
          <w:rFonts w:ascii="Verdana" w:hAnsi="Verdana"/>
          <w:sz w:val="28"/>
          <w:szCs w:val="28"/>
        </w:rPr>
        <w:t xml:space="preserve"> </w:t>
      </w:r>
      <w:r w:rsidR="00A1376F" w:rsidRPr="00A1376F">
        <w:rPr>
          <w:noProof/>
          <w:lang w:eastAsia="en-GB"/>
        </w:rPr>
        <mc:AlternateContent>
          <mc:Choice Requires="wps">
            <w:drawing>
              <wp:anchor distT="0" distB="0" distL="114300" distR="114300" simplePos="0" relativeHeight="251661312" behindDoc="0" locked="0" layoutInCell="1" allowOverlap="1" wp14:anchorId="1C8F92F1" wp14:editId="54F7A762">
                <wp:simplePos x="0" y="0"/>
                <wp:positionH relativeFrom="column">
                  <wp:posOffset>19552920</wp:posOffset>
                </wp:positionH>
                <wp:positionV relativeFrom="paragraph">
                  <wp:posOffset>-173355</wp:posOffset>
                </wp:positionV>
                <wp:extent cx="36290" cy="606572"/>
                <wp:effectExtent l="38100" t="0" r="59055" b="60325"/>
                <wp:wrapNone/>
                <wp:docPr id="11" name="Straight Arrow Connector 10"/>
                <wp:cNvGraphicFramePr/>
                <a:graphic xmlns:a="http://schemas.openxmlformats.org/drawingml/2006/main">
                  <a:graphicData uri="http://schemas.microsoft.com/office/word/2010/wordprocessingShape">
                    <wps:wsp>
                      <wps:cNvCnPr/>
                      <wps:spPr>
                        <a:xfrm>
                          <a:off x="0" y="0"/>
                          <a:ext cx="36290" cy="60657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1D4C58DD" id="_x0000_t32" coordsize="21600,21600" o:spt="32" o:oned="t" path="m,l21600,21600e" filled="f">
                <v:path arrowok="t" fillok="f" o:connecttype="none"/>
                <o:lock v:ext="edit" shapetype="t"/>
              </v:shapetype>
              <v:shape id="Straight Arrow Connector 10" o:spid="_x0000_s1026" type="#_x0000_t32" style="position:absolute;margin-left:1539.6pt;margin-top:-13.65pt;width:2.85pt;height:47.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" strokecolor="black [3200]" strokeweight="1.5pt">
                <v:stroke endarrow="block" joinstyle="miter"/>
              </v:shape>
            </w:pict>
          </mc:Fallback>
        </mc:AlternateContent>
      </w:r>
      <w:r w:rsidR="00A1376F" w:rsidRPr="00A1376F">
        <w:rPr>
          <w:noProof/>
          <w:lang w:eastAsia="en-GB"/>
        </w:rPr>
        <mc:AlternateContent>
          <mc:Choice Requires="wps">
            <w:drawing>
              <wp:anchor distT="0" distB="0" distL="114300" distR="114300" simplePos="0" relativeHeight="251662336" behindDoc="0" locked="0" layoutInCell="1" allowOverlap="1" wp14:anchorId="5798C8CB" wp14:editId="1B5BF515">
                <wp:simplePos x="0" y="0"/>
                <wp:positionH relativeFrom="column">
                  <wp:posOffset>13006070</wp:posOffset>
                </wp:positionH>
                <wp:positionV relativeFrom="paragraph">
                  <wp:posOffset>-1249045</wp:posOffset>
                </wp:positionV>
                <wp:extent cx="5385119" cy="738664"/>
                <wp:effectExtent l="0" t="0" r="0" b="0"/>
                <wp:wrapNone/>
                <wp:docPr id="12" name="TextBox 11"/>
                <wp:cNvGraphicFramePr/>
                <a:graphic xmlns:a="http://schemas.openxmlformats.org/drawingml/2006/main">
                  <a:graphicData uri="http://schemas.microsoft.com/office/word/2010/wordprocessingShape">
                    <wps:wsp>
                      <wps:cNvSpPr txBox="1"/>
                      <wps:spPr>
                        <a:xfrm>
                          <a:off x="0" y="0"/>
                          <a:ext cx="5385119" cy="738664"/>
                        </a:xfrm>
                        <a:prstGeom prst="rect">
                          <a:avLst/>
                        </a:prstGeom>
                        <a:noFill/>
                      </wps:spPr>
                      <wps:txbx>
                        <w:txbxContent>
                          <w:p w14:paraId="22C33BF2" w14:textId="77777777" w:rsidR="00A1376F" w:rsidRDefault="00A1376F" w:rsidP="00A1376F">
                            <w:pPr>
                              <w:pStyle w:val="NormalWeb"/>
                              <w:spacing w:before="0" w:beforeAutospacing="0" w:after="0" w:afterAutospacing="0"/>
                            </w:pPr>
                            <w:r>
                              <w:rPr>
                                <w:rFonts w:ascii="Verdana" w:eastAsia="Verdana" w:hAnsi="Verdana" w:cs="Verdana"/>
                                <w:color w:val="000000" w:themeColor="text1"/>
                                <w:kern w:val="24"/>
                                <w:sz w:val="28"/>
                                <w:szCs w:val="28"/>
                              </w:rPr>
                              <w:t>Pastel background to create contrast with text. This is easier to read, especially for students with Specific Learning Difficulties (SpLDs).</w:t>
                            </w:r>
                          </w:p>
                        </w:txbxContent>
                      </wps:txbx>
                      <wps:bodyPr wrap="square" rtlCol="0">
                        <a:spAutoFit/>
                      </wps:bodyPr>
                    </wps:wsp>
                  </a:graphicData>
                </a:graphic>
              </wp:anchor>
            </w:drawing>
          </mc:Choice>
          <mc:Fallback>
            <w:pict>
              <v:shapetype w14:anchorId="5798C8CB" id="_x0000_t202" coordsize="21600,21600" o:spt="202" path="m,l,21600r21600,l21600,xe">
                <v:stroke joinstyle="miter"/>
                <v:path gradientshapeok="t" o:connecttype="rect"/>
              </v:shapetype>
              <v:shape id="TextBox 11" o:spid="_x0000_s1026" type="#_x0000_t202" style="position:absolute;margin-left:1024.1pt;margin-top:-98.35pt;width:424.05pt;height:58.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" filled="f" stroked="f">
                <v:textbox style="mso-fit-shape-to-text:t">
                  <w:txbxContent>
                    <w:p w14:paraId="22C33BF2" w14:textId="77777777" w:rsidR="00A1376F" w:rsidRDefault="00A1376F" w:rsidP="00A1376F">
                      <w:pPr>
                        <w:pStyle w:val="NormalWeb"/>
                        <w:spacing w:before="0" w:beforeAutospacing="0" w:after="0" w:afterAutospacing="0"/>
                      </w:pPr>
                      <w:r>
                        <w:rPr>
                          <w:rFonts w:ascii="Verdana" w:eastAsia="Verdana" w:hAnsi="Verdana" w:cs="Verdana"/>
                          <w:color w:val="000000" w:themeColor="text1"/>
                          <w:kern w:val="24"/>
                          <w:sz w:val="28"/>
                          <w:szCs w:val="28"/>
                        </w:rPr>
                        <w:t>Pastel background to create contrast with text. This is easier to read, especially for students with Specific Learning Difficulties (SpLDs).</w:t>
                      </w:r>
                    </w:p>
                  </w:txbxContent>
                </v:textbox>
              </v:shape>
            </w:pict>
          </mc:Fallback>
        </mc:AlternateContent>
      </w:r>
      <w:r w:rsidR="00A1376F" w:rsidRPr="00A1376F">
        <w:rPr>
          <w:noProof/>
          <w:lang w:eastAsia="en-GB"/>
        </w:rPr>
        <mc:AlternateContent>
          <mc:Choice Requires="wps">
            <w:drawing>
              <wp:anchor distT="0" distB="0" distL="114300" distR="114300" simplePos="0" relativeHeight="251666432" behindDoc="0" locked="0" layoutInCell="1" allowOverlap="1" wp14:anchorId="0F2DA20E" wp14:editId="674D1AE3">
                <wp:simplePos x="0" y="0"/>
                <wp:positionH relativeFrom="column">
                  <wp:posOffset>17752060</wp:posOffset>
                </wp:positionH>
                <wp:positionV relativeFrom="paragraph">
                  <wp:posOffset>4463415</wp:posOffset>
                </wp:positionV>
                <wp:extent cx="1306285" cy="9330"/>
                <wp:effectExtent l="38100" t="76200" r="0" b="86360"/>
                <wp:wrapNone/>
                <wp:docPr id="49" name="Straight Arrow Connector 48"/>
                <wp:cNvGraphicFramePr/>
                <a:graphic xmlns:a="http://schemas.openxmlformats.org/drawingml/2006/main">
                  <a:graphicData uri="http://schemas.microsoft.com/office/word/2010/wordprocessingShape">
                    <wps:wsp>
                      <wps:cNvCnPr/>
                      <wps:spPr>
                        <a:xfrm flipH="1" flipV="1">
                          <a:off x="0" y="0"/>
                          <a:ext cx="1306285" cy="933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02A1A6E" id="Straight Arrow Connector 48" o:spid="_x0000_s1026" type="#_x0000_t32" style="position:absolute;margin-left:1397.8pt;margin-top:351.45pt;width:102.85pt;height:.75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" strokecolor="black [3200]" strokeweight="1.5pt">
                <v:stroke endarrow="block" joinstyle="miter"/>
              </v:shape>
            </w:pict>
          </mc:Fallback>
        </mc:AlternateContent>
      </w:r>
      <w:r w:rsidR="00A1376F" w:rsidRPr="00A1376F">
        <w:rPr>
          <w:noProof/>
          <w:lang w:eastAsia="en-GB"/>
        </w:rPr>
        <mc:AlternateContent>
          <mc:Choice Requires="wps">
            <w:drawing>
              <wp:anchor distT="0" distB="0" distL="114300" distR="114300" simplePos="0" relativeHeight="251667456" behindDoc="0" locked="0" layoutInCell="1" allowOverlap="1" wp14:anchorId="5BCF2D46" wp14:editId="3608C3AD">
                <wp:simplePos x="0" y="0"/>
                <wp:positionH relativeFrom="column">
                  <wp:posOffset>20365720</wp:posOffset>
                </wp:positionH>
                <wp:positionV relativeFrom="paragraph">
                  <wp:posOffset>4186555</wp:posOffset>
                </wp:positionV>
                <wp:extent cx="1609274" cy="2462213"/>
                <wp:effectExtent l="0" t="0" r="0" b="0"/>
                <wp:wrapNone/>
                <wp:docPr id="50" name="TextBox 49"/>
                <wp:cNvGraphicFramePr/>
                <a:graphic xmlns:a="http://schemas.openxmlformats.org/drawingml/2006/main">
                  <a:graphicData uri="http://schemas.microsoft.com/office/word/2010/wordprocessingShape">
                    <wps:wsp>
                      <wps:cNvSpPr txBox="1"/>
                      <wps:spPr>
                        <a:xfrm>
                          <a:off x="0" y="0"/>
                          <a:ext cx="1609274" cy="2462213"/>
                        </a:xfrm>
                        <a:prstGeom prst="rect">
                          <a:avLst/>
                        </a:prstGeom>
                        <a:noFill/>
                      </wps:spPr>
                      <wps:txbx>
                        <w:txbxContent>
                          <w:p w14:paraId="161BB500" w14:textId="77777777" w:rsidR="00A1376F" w:rsidRDefault="00A1376F" w:rsidP="00A1376F">
                            <w:pPr>
                              <w:pStyle w:val="NormalWeb"/>
                              <w:spacing w:before="0" w:beforeAutospacing="0" w:after="0" w:afterAutospacing="0"/>
                            </w:pPr>
                            <w:r>
                              <w:rPr>
                                <w:rFonts w:ascii="Verdana" w:eastAsia="Verdana" w:hAnsi="Verdana" w:cs="Verdana"/>
                                <w:color w:val="000000" w:themeColor="text1"/>
                                <w:kern w:val="24"/>
                                <w:sz w:val="28"/>
                                <w:szCs w:val="28"/>
                              </w:rPr>
                              <w:t>Alt text reads: ‘This chart shows that 64% of students felt engaged by Presentation 1, 25% by Presentation 2, and 11% by Presentation 3.’</w:t>
                            </w:r>
                          </w:p>
                        </w:txbxContent>
                      </wps:txbx>
                      <wps:bodyPr wrap="square" rtlCol="0">
                        <a:spAutoFit/>
                      </wps:bodyPr>
                    </wps:wsp>
                  </a:graphicData>
                </a:graphic>
              </wp:anchor>
            </w:drawing>
          </mc:Choice>
          <mc:Fallback>
            <w:pict>
              <v:shape w14:anchorId="5BCF2D46" id="TextBox 49" o:spid="_x0000_s1027" type="#_x0000_t202" style="position:absolute;margin-left:1603.6pt;margin-top:329.65pt;width:126.7pt;height:193.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" filled="f" stroked="f">
                <v:textbox style="mso-fit-shape-to-text:t">
                  <w:txbxContent>
                    <w:p w14:paraId="161BB500" w14:textId="77777777" w:rsidR="00A1376F" w:rsidRDefault="00A1376F" w:rsidP="00A1376F">
                      <w:pPr>
                        <w:pStyle w:val="NormalWeb"/>
                        <w:spacing w:before="0" w:beforeAutospacing="0" w:after="0" w:afterAutospacing="0"/>
                      </w:pPr>
                      <w:r>
                        <w:rPr>
                          <w:rFonts w:ascii="Verdana" w:eastAsia="Verdana" w:hAnsi="Verdana" w:cs="Verdana"/>
                          <w:color w:val="000000" w:themeColor="text1"/>
                          <w:kern w:val="24"/>
                          <w:sz w:val="28"/>
                          <w:szCs w:val="28"/>
                        </w:rPr>
                        <w:t>Alt text reads: ‘This chart shows that 64% of students felt engaged by Presentation 1, 25% by Presentation 2, and 11% by Presentation 3.’</w:t>
                      </w:r>
                    </w:p>
                  </w:txbxContent>
                </v:textbox>
              </v:shape>
            </w:pict>
          </mc:Fallback>
        </mc:AlternateContent>
      </w:r>
      <w:r w:rsidR="00A1376F" w:rsidRPr="00A1376F">
        <w:rPr>
          <w:noProof/>
          <w:lang w:eastAsia="en-GB"/>
        </w:rPr>
        <mc:AlternateContent>
          <mc:Choice Requires="wps">
            <w:drawing>
              <wp:anchor distT="0" distB="0" distL="114300" distR="114300" simplePos="0" relativeHeight="251671552" behindDoc="0" locked="0" layoutInCell="1" allowOverlap="1" wp14:anchorId="6AF1217E" wp14:editId="3F9EDC81">
                <wp:simplePos x="0" y="0"/>
                <wp:positionH relativeFrom="column">
                  <wp:posOffset>-914400</wp:posOffset>
                </wp:positionH>
                <wp:positionV relativeFrom="paragraph">
                  <wp:posOffset>7545705</wp:posOffset>
                </wp:positionV>
                <wp:extent cx="1411022" cy="1169551"/>
                <wp:effectExtent l="0" t="0" r="0" b="0"/>
                <wp:wrapNone/>
                <wp:docPr id="63" name="TextBox 62"/>
                <wp:cNvGraphicFramePr/>
                <a:graphic xmlns:a="http://schemas.openxmlformats.org/drawingml/2006/main">
                  <a:graphicData uri="http://schemas.microsoft.com/office/word/2010/wordprocessingShape">
                    <wps:wsp>
                      <wps:cNvSpPr txBox="1"/>
                      <wps:spPr>
                        <a:xfrm>
                          <a:off x="0" y="0"/>
                          <a:ext cx="1411022" cy="1169551"/>
                        </a:xfrm>
                        <a:prstGeom prst="rect">
                          <a:avLst/>
                        </a:prstGeom>
                        <a:noFill/>
                      </wps:spPr>
                      <wps:txbx>
                        <w:txbxContent>
                          <w:p w14:paraId="07854B9A" w14:textId="77777777" w:rsidR="00A1376F" w:rsidRDefault="00A1376F" w:rsidP="00A1376F">
                            <w:pPr>
                              <w:pStyle w:val="NormalWeb"/>
                              <w:spacing w:before="0" w:beforeAutospacing="0" w:after="0" w:afterAutospacing="0"/>
                            </w:pPr>
                            <w:r>
                              <w:rPr>
                                <w:rFonts w:ascii="Verdana" w:eastAsia="Verdana" w:hAnsi="Verdana" w:cs="Verdana"/>
                                <w:color w:val="000000" w:themeColor="text1"/>
                                <w:kern w:val="24"/>
                                <w:sz w:val="28"/>
                                <w:szCs w:val="28"/>
                              </w:rPr>
                              <w:t>Use bold for emphasis (rather than colour or italics)</w:t>
                            </w:r>
                          </w:p>
                        </w:txbxContent>
                      </wps:txbx>
                      <wps:bodyPr wrap="square" rtlCol="0">
                        <a:spAutoFit/>
                      </wps:bodyPr>
                    </wps:wsp>
                  </a:graphicData>
                </a:graphic>
              </wp:anchor>
            </w:drawing>
          </mc:Choice>
          <mc:Fallback>
            <w:pict>
              <v:shape w14:anchorId="6AF1217E" id="TextBox 62" o:spid="_x0000_s1028" type="#_x0000_t202" style="position:absolute;margin-left:-1in;margin-top:594.15pt;width:111.1pt;height:92.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" filled="f" stroked="f">
                <v:textbox style="mso-fit-shape-to-text:t">
                  <w:txbxContent>
                    <w:p w14:paraId="07854B9A" w14:textId="77777777" w:rsidR="00A1376F" w:rsidRDefault="00A1376F" w:rsidP="00A1376F">
                      <w:pPr>
                        <w:pStyle w:val="NormalWeb"/>
                        <w:spacing w:before="0" w:beforeAutospacing="0" w:after="0" w:afterAutospacing="0"/>
                      </w:pPr>
                      <w:r>
                        <w:rPr>
                          <w:rFonts w:ascii="Verdana" w:eastAsia="Verdana" w:hAnsi="Verdana" w:cs="Verdana"/>
                          <w:color w:val="000000" w:themeColor="text1"/>
                          <w:kern w:val="24"/>
                          <w:sz w:val="28"/>
                          <w:szCs w:val="28"/>
                        </w:rPr>
                        <w:t>Use bold for emphasis (rather than colour or italics)</w:t>
                      </w:r>
                    </w:p>
                  </w:txbxContent>
                </v:textbox>
              </v:shape>
            </w:pict>
          </mc:Fallback>
        </mc:AlternateContent>
      </w:r>
      <w:r w:rsidR="00A1376F" w:rsidRPr="00A1376F">
        <w:rPr>
          <w:noProof/>
          <w:lang w:eastAsia="en-GB"/>
        </w:rPr>
        <mc:AlternateContent>
          <mc:Choice Requires="wps">
            <w:drawing>
              <wp:anchor distT="0" distB="0" distL="114300" distR="114300" simplePos="0" relativeHeight="251672576" behindDoc="0" locked="0" layoutInCell="1" allowOverlap="1" wp14:anchorId="1BA84A84" wp14:editId="154E487D">
                <wp:simplePos x="0" y="0"/>
                <wp:positionH relativeFrom="column">
                  <wp:posOffset>19212560</wp:posOffset>
                </wp:positionH>
                <wp:positionV relativeFrom="paragraph">
                  <wp:posOffset>10231755</wp:posOffset>
                </wp:positionV>
                <wp:extent cx="517076" cy="533214"/>
                <wp:effectExtent l="38100" t="38100" r="16510" b="19685"/>
                <wp:wrapNone/>
                <wp:docPr id="67" name="Straight Arrow Connector 66"/>
                <wp:cNvGraphicFramePr/>
                <a:graphic xmlns:a="http://schemas.openxmlformats.org/drawingml/2006/main">
                  <a:graphicData uri="http://schemas.microsoft.com/office/word/2010/wordprocessingShape">
                    <wps:wsp>
                      <wps:cNvCnPr/>
                      <wps:spPr>
                        <a:xfrm flipH="1" flipV="1">
                          <a:off x="0" y="0"/>
                          <a:ext cx="517076" cy="53321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5BA6CC2" id="Straight Arrow Connector 66" o:spid="_x0000_s1026" type="#_x0000_t32" style="position:absolute;margin-left:1512.8pt;margin-top:805.65pt;width:40.7pt;height:42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" strokecolor="black [3200]" strokeweight="1.5pt">
                <v:stroke endarrow="block" joinstyle="miter"/>
              </v:shape>
            </w:pict>
          </mc:Fallback>
        </mc:AlternateContent>
      </w:r>
      <w:r w:rsidR="00A1376F" w:rsidRPr="00A1376F">
        <w:rPr>
          <w:noProof/>
          <w:lang w:eastAsia="en-GB"/>
        </w:rPr>
        <mc:AlternateContent>
          <mc:Choice Requires="wps">
            <w:drawing>
              <wp:anchor distT="0" distB="0" distL="114300" distR="114300" simplePos="0" relativeHeight="251673600" behindDoc="0" locked="0" layoutInCell="1" allowOverlap="1" wp14:anchorId="2F2F0947" wp14:editId="3A83AF73">
                <wp:simplePos x="0" y="0"/>
                <wp:positionH relativeFrom="column">
                  <wp:posOffset>17087850</wp:posOffset>
                </wp:positionH>
                <wp:positionV relativeFrom="paragraph">
                  <wp:posOffset>11297285</wp:posOffset>
                </wp:positionV>
                <wp:extent cx="3158411" cy="307777"/>
                <wp:effectExtent l="0" t="0" r="0" b="0"/>
                <wp:wrapNone/>
                <wp:docPr id="68" name="TextBox 67"/>
                <wp:cNvGraphicFramePr/>
                <a:graphic xmlns:a="http://schemas.openxmlformats.org/drawingml/2006/main">
                  <a:graphicData uri="http://schemas.microsoft.com/office/word/2010/wordprocessingShape">
                    <wps:wsp>
                      <wps:cNvSpPr txBox="1"/>
                      <wps:spPr>
                        <a:xfrm>
                          <a:off x="0" y="0"/>
                          <a:ext cx="3158411" cy="307777"/>
                        </a:xfrm>
                        <a:prstGeom prst="rect">
                          <a:avLst/>
                        </a:prstGeom>
                        <a:noFill/>
                      </wps:spPr>
                      <wps:txbx>
                        <w:txbxContent>
                          <w:p w14:paraId="4706FB3C" w14:textId="77777777" w:rsidR="00A1376F" w:rsidRDefault="00A1376F" w:rsidP="00A1376F">
                            <w:pPr>
                              <w:pStyle w:val="NormalWeb"/>
                              <w:spacing w:before="0" w:beforeAutospacing="0" w:after="0" w:afterAutospacing="0"/>
                            </w:pPr>
                            <w:r>
                              <w:rPr>
                                <w:rFonts w:ascii="Verdana" w:eastAsia="Verdana" w:hAnsi="Verdana" w:cs="Verdana"/>
                                <w:color w:val="000000" w:themeColor="text1"/>
                                <w:kern w:val="24"/>
                                <w:sz w:val="28"/>
                                <w:szCs w:val="28"/>
                              </w:rPr>
                              <w:t>Avoid contrasting red and green</w:t>
                            </w:r>
                          </w:p>
                        </w:txbxContent>
                      </wps:txbx>
                      <wps:bodyPr wrap="square" rtlCol="0">
                        <a:spAutoFit/>
                      </wps:bodyPr>
                    </wps:wsp>
                  </a:graphicData>
                </a:graphic>
              </wp:anchor>
            </w:drawing>
          </mc:Choice>
          <mc:Fallback>
            <w:pict>
              <v:shape w14:anchorId="2F2F0947" id="TextBox 67" o:spid="_x0000_s1029" type="#_x0000_t202" style="position:absolute;margin-left:1345.5pt;margin-top:889.55pt;width:248.7pt;height:24.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" filled="f" stroked="f">
                <v:textbox style="mso-fit-shape-to-text:t">
                  <w:txbxContent>
                    <w:p w14:paraId="4706FB3C" w14:textId="77777777" w:rsidR="00A1376F" w:rsidRDefault="00A1376F" w:rsidP="00A1376F">
                      <w:pPr>
                        <w:pStyle w:val="NormalWeb"/>
                        <w:spacing w:before="0" w:beforeAutospacing="0" w:after="0" w:afterAutospacing="0"/>
                      </w:pPr>
                      <w:r>
                        <w:rPr>
                          <w:rFonts w:ascii="Verdana" w:eastAsia="Verdana" w:hAnsi="Verdana" w:cs="Verdana"/>
                          <w:color w:val="000000" w:themeColor="text1"/>
                          <w:kern w:val="24"/>
                          <w:sz w:val="28"/>
                          <w:szCs w:val="28"/>
                        </w:rPr>
                        <w:t>Avoid contrasting red and green</w:t>
                      </w:r>
                    </w:p>
                  </w:txbxContent>
                </v:textbox>
              </v:shape>
            </w:pict>
          </mc:Fallback>
        </mc:AlternateContent>
      </w:r>
      <w:r w:rsidR="00A1376F" w:rsidRPr="00A1376F">
        <w:rPr>
          <w:noProof/>
          <w:lang w:eastAsia="en-GB"/>
        </w:rPr>
        <mc:AlternateContent>
          <mc:Choice Requires="wps">
            <w:drawing>
              <wp:anchor distT="0" distB="0" distL="114300" distR="114300" simplePos="0" relativeHeight="251674624" behindDoc="0" locked="0" layoutInCell="1" allowOverlap="1" wp14:anchorId="286E1410" wp14:editId="773FA412">
                <wp:simplePos x="0" y="0"/>
                <wp:positionH relativeFrom="column">
                  <wp:posOffset>13685520</wp:posOffset>
                </wp:positionH>
                <wp:positionV relativeFrom="paragraph">
                  <wp:posOffset>10809605</wp:posOffset>
                </wp:positionV>
                <wp:extent cx="109311" cy="423438"/>
                <wp:effectExtent l="0" t="38100" r="62230" b="15240"/>
                <wp:wrapNone/>
                <wp:docPr id="70" name="Straight Arrow Connector 69"/>
                <wp:cNvGraphicFramePr/>
                <a:graphic xmlns:a="http://schemas.openxmlformats.org/drawingml/2006/main">
                  <a:graphicData uri="http://schemas.microsoft.com/office/word/2010/wordprocessingShape">
                    <wps:wsp>
                      <wps:cNvCnPr/>
                      <wps:spPr>
                        <a:xfrm flipV="1">
                          <a:off x="0" y="0"/>
                          <a:ext cx="109311" cy="42343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DA79B0A" id="Straight Arrow Connector 69" o:spid="_x0000_s1026" type="#_x0000_t32" style="position:absolute;margin-left:1077.6pt;margin-top:851.15pt;width:8.6pt;height:33.3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" strokecolor="black [3200]" strokeweight="1.5pt">
                <v:stroke endarrow="block" joinstyle="miter"/>
              </v:shape>
            </w:pict>
          </mc:Fallback>
        </mc:AlternateContent>
      </w:r>
      <w:r w:rsidR="00A1376F" w:rsidRPr="00A1376F">
        <w:rPr>
          <w:noProof/>
          <w:lang w:eastAsia="en-GB"/>
        </w:rPr>
        <mc:AlternateContent>
          <mc:Choice Requires="wps">
            <w:drawing>
              <wp:anchor distT="0" distB="0" distL="114300" distR="114300" simplePos="0" relativeHeight="251675648" behindDoc="0" locked="0" layoutInCell="1" allowOverlap="1" wp14:anchorId="521F34EE" wp14:editId="123E8287">
                <wp:simplePos x="0" y="0"/>
                <wp:positionH relativeFrom="column">
                  <wp:posOffset>1168400</wp:posOffset>
                </wp:positionH>
                <wp:positionV relativeFrom="paragraph">
                  <wp:posOffset>11133455</wp:posOffset>
                </wp:positionV>
                <wp:extent cx="5352055" cy="523220"/>
                <wp:effectExtent l="0" t="0" r="0" b="0"/>
                <wp:wrapNone/>
                <wp:docPr id="71" name="TextBox 70"/>
                <wp:cNvGraphicFramePr/>
                <a:graphic xmlns:a="http://schemas.openxmlformats.org/drawingml/2006/main">
                  <a:graphicData uri="http://schemas.microsoft.com/office/word/2010/wordprocessingShape">
                    <wps:wsp>
                      <wps:cNvSpPr txBox="1"/>
                      <wps:spPr>
                        <a:xfrm>
                          <a:off x="0" y="0"/>
                          <a:ext cx="5352055" cy="523220"/>
                        </a:xfrm>
                        <a:prstGeom prst="rect">
                          <a:avLst/>
                        </a:prstGeom>
                        <a:noFill/>
                      </wps:spPr>
                      <wps:txbx>
                        <w:txbxContent>
                          <w:p w14:paraId="5CE442B0" w14:textId="77777777" w:rsidR="00A1376F" w:rsidRDefault="00A1376F" w:rsidP="00A1376F">
                            <w:pPr>
                              <w:pStyle w:val="NormalWeb"/>
                              <w:spacing w:before="0" w:beforeAutospacing="0" w:after="0" w:afterAutospacing="0"/>
                            </w:pPr>
                            <w:r>
                              <w:rPr>
                                <w:rFonts w:ascii="Verdana" w:eastAsia="Verdana" w:hAnsi="Verdana" w:cs="Verdana"/>
                                <w:color w:val="000000" w:themeColor="text1"/>
                                <w:kern w:val="24"/>
                                <w:sz w:val="28"/>
                                <w:szCs w:val="28"/>
                              </w:rPr>
                              <w:t>Size 22 font for text in Veranda font - including text used in image – so all text can be read from a distance.</w:t>
                            </w:r>
                          </w:p>
                        </w:txbxContent>
                      </wps:txbx>
                      <wps:bodyPr wrap="square" rtlCol="0">
                        <a:spAutoFit/>
                      </wps:bodyPr>
                    </wps:wsp>
                  </a:graphicData>
                </a:graphic>
              </wp:anchor>
            </w:drawing>
          </mc:Choice>
          <mc:Fallback>
            <w:pict>
              <v:shape w14:anchorId="521F34EE" id="TextBox 70" o:spid="_x0000_s1030" type="#_x0000_t202" style="position:absolute;margin-left:92pt;margin-top:876.65pt;width:421.4pt;height:41.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" filled="f" stroked="f">
                <v:textbox style="mso-fit-shape-to-text:t">
                  <w:txbxContent>
                    <w:p w14:paraId="5CE442B0" w14:textId="77777777" w:rsidR="00A1376F" w:rsidRDefault="00A1376F" w:rsidP="00A1376F">
                      <w:pPr>
                        <w:pStyle w:val="NormalWeb"/>
                        <w:spacing w:before="0" w:beforeAutospacing="0" w:after="0" w:afterAutospacing="0"/>
                      </w:pPr>
                      <w:r>
                        <w:rPr>
                          <w:rFonts w:ascii="Verdana" w:eastAsia="Verdana" w:hAnsi="Verdana" w:cs="Verdana"/>
                          <w:color w:val="000000" w:themeColor="text1"/>
                          <w:kern w:val="24"/>
                          <w:sz w:val="28"/>
                          <w:szCs w:val="28"/>
                        </w:rPr>
                        <w:t>Size 22 font for text in Veranda font - including text used in image – so all text can be read from a distance.</w:t>
                      </w:r>
                    </w:p>
                  </w:txbxContent>
                </v:textbox>
              </v:shape>
            </w:pict>
          </mc:Fallback>
        </mc:AlternateContent>
      </w:r>
      <w:r w:rsidR="00A1376F" w:rsidRPr="00A1376F">
        <w:rPr>
          <w:noProof/>
          <w:lang w:eastAsia="en-GB"/>
        </w:rPr>
        <mc:AlternateContent>
          <mc:Choice Requires="wps">
            <w:drawing>
              <wp:anchor distT="0" distB="0" distL="114300" distR="114300" simplePos="0" relativeHeight="251676672" behindDoc="0" locked="0" layoutInCell="1" allowOverlap="1" wp14:anchorId="528D1010" wp14:editId="5F863D60">
                <wp:simplePos x="0" y="0"/>
                <wp:positionH relativeFrom="column">
                  <wp:posOffset>11838940</wp:posOffset>
                </wp:positionH>
                <wp:positionV relativeFrom="paragraph">
                  <wp:posOffset>11656695</wp:posOffset>
                </wp:positionV>
                <wp:extent cx="924187" cy="0"/>
                <wp:effectExtent l="0" t="0" r="28575" b="19050"/>
                <wp:wrapNone/>
                <wp:docPr id="4" name="Straight Connector 3"/>
                <wp:cNvGraphicFramePr/>
                <a:graphic xmlns:a="http://schemas.openxmlformats.org/drawingml/2006/main">
                  <a:graphicData uri="http://schemas.microsoft.com/office/word/2010/wordprocessingShape">
                    <wps:wsp>
                      <wps:cNvCnPr/>
                      <wps:spPr>
                        <a:xfrm>
                          <a:off x="0" y="0"/>
                          <a:ext cx="92418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CD1857" id="Straight Connector 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932.2pt,917.85pt" to="1004.95pt,9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" strokecolor="black [3200]" strokeweight="1pt">
                <v:stroke joinstyle="miter"/>
              </v:line>
            </w:pict>
          </mc:Fallback>
        </mc:AlternateContent>
      </w:r>
      <w:r w:rsidR="00A1376F" w:rsidRPr="00A1376F">
        <w:rPr>
          <w:noProof/>
          <w:lang w:eastAsia="en-GB"/>
        </w:rPr>
        <mc:AlternateContent>
          <mc:Choice Requires="wps">
            <w:drawing>
              <wp:anchor distT="0" distB="0" distL="114300" distR="114300" simplePos="0" relativeHeight="251677696" behindDoc="0" locked="0" layoutInCell="1" allowOverlap="1" wp14:anchorId="065301D8" wp14:editId="3BED6903">
                <wp:simplePos x="0" y="0"/>
                <wp:positionH relativeFrom="column">
                  <wp:posOffset>5262880</wp:posOffset>
                </wp:positionH>
                <wp:positionV relativeFrom="paragraph">
                  <wp:posOffset>8293735</wp:posOffset>
                </wp:positionV>
                <wp:extent cx="18840" cy="1453980"/>
                <wp:effectExtent l="76200" t="38100" r="57785" b="13335"/>
                <wp:wrapNone/>
                <wp:docPr id="24" name="Straight Arrow Connector 23"/>
                <wp:cNvGraphicFramePr/>
                <a:graphic xmlns:a="http://schemas.openxmlformats.org/drawingml/2006/main">
                  <a:graphicData uri="http://schemas.microsoft.com/office/word/2010/wordprocessingShape">
                    <wps:wsp>
                      <wps:cNvCnPr/>
                      <wps:spPr>
                        <a:xfrm flipH="1" flipV="1">
                          <a:off x="0" y="0"/>
                          <a:ext cx="18840" cy="14539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055C073" id="Straight Arrow Connector 23" o:spid="_x0000_s1026" type="#_x0000_t32" style="position:absolute;margin-left:414.4pt;margin-top:653.05pt;width:1.5pt;height:114.5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" strokecolor="black [3200]" strokeweight="1.5pt">
                <v:stroke endarrow="block" joinstyle="miter"/>
              </v:shape>
            </w:pict>
          </mc:Fallback>
        </mc:AlternateContent>
      </w:r>
    </w:p>
    <w:sectPr w:rsidR="009535BA" w:rsidRPr="00A1376F" w:rsidSect="0024364B">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DB790" w14:textId="77777777" w:rsidR="001063CF" w:rsidRDefault="001063CF" w:rsidP="001063CF">
      <w:pPr>
        <w:spacing w:after="0" w:line="240" w:lineRule="auto"/>
      </w:pPr>
      <w:r>
        <w:separator/>
      </w:r>
    </w:p>
  </w:endnote>
  <w:endnote w:type="continuationSeparator" w:id="0">
    <w:p w14:paraId="08C7F9B7" w14:textId="77777777" w:rsidR="001063CF" w:rsidRDefault="001063CF" w:rsidP="00106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859757"/>
      <w:docPartObj>
        <w:docPartGallery w:val="Page Numbers (Bottom of Page)"/>
        <w:docPartUnique/>
      </w:docPartObj>
    </w:sdtPr>
    <w:sdtEndPr>
      <w:rPr>
        <w:rFonts w:ascii="Verdana" w:hAnsi="Verdana"/>
        <w:noProof/>
        <w:sz w:val="28"/>
      </w:rPr>
    </w:sdtEndPr>
    <w:sdtContent>
      <w:p w14:paraId="158FA0AF" w14:textId="103588C5" w:rsidR="001063CF" w:rsidRPr="001063CF" w:rsidRDefault="001063CF">
        <w:pPr>
          <w:pStyle w:val="Footer"/>
          <w:jc w:val="center"/>
          <w:rPr>
            <w:rFonts w:ascii="Verdana" w:hAnsi="Verdana"/>
            <w:sz w:val="28"/>
          </w:rPr>
        </w:pPr>
        <w:r w:rsidRPr="001063CF">
          <w:rPr>
            <w:rFonts w:ascii="Verdana" w:hAnsi="Verdana"/>
            <w:sz w:val="28"/>
          </w:rPr>
          <w:fldChar w:fldCharType="begin"/>
        </w:r>
        <w:r w:rsidRPr="001063CF">
          <w:rPr>
            <w:rFonts w:ascii="Verdana" w:hAnsi="Verdana"/>
            <w:sz w:val="28"/>
          </w:rPr>
          <w:instrText xml:space="preserve"> PAGE   \* MERGEFORMAT </w:instrText>
        </w:r>
        <w:r w:rsidRPr="001063CF">
          <w:rPr>
            <w:rFonts w:ascii="Verdana" w:hAnsi="Verdana"/>
            <w:sz w:val="28"/>
          </w:rPr>
          <w:fldChar w:fldCharType="separate"/>
        </w:r>
        <w:r w:rsidR="00C23BCE">
          <w:rPr>
            <w:rFonts w:ascii="Verdana" w:hAnsi="Verdana"/>
            <w:noProof/>
            <w:sz w:val="28"/>
          </w:rPr>
          <w:t>4</w:t>
        </w:r>
        <w:r w:rsidRPr="001063CF">
          <w:rPr>
            <w:rFonts w:ascii="Verdana" w:hAnsi="Verdana"/>
            <w:noProof/>
            <w:sz w:val="28"/>
          </w:rPr>
          <w:fldChar w:fldCharType="end"/>
        </w:r>
      </w:p>
    </w:sdtContent>
  </w:sdt>
  <w:p w14:paraId="421425B4" w14:textId="77777777" w:rsidR="001063CF" w:rsidRDefault="00106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732D9" w14:textId="77777777" w:rsidR="001063CF" w:rsidRDefault="001063CF" w:rsidP="001063CF">
      <w:pPr>
        <w:spacing w:after="0" w:line="240" w:lineRule="auto"/>
      </w:pPr>
      <w:r>
        <w:separator/>
      </w:r>
    </w:p>
  </w:footnote>
  <w:footnote w:type="continuationSeparator" w:id="0">
    <w:p w14:paraId="3B667B1C" w14:textId="77777777" w:rsidR="001063CF" w:rsidRDefault="001063CF" w:rsidP="00106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3BCFE" w14:textId="77777777" w:rsidR="00C23BCE" w:rsidRPr="00846925" w:rsidRDefault="00C23BCE" w:rsidP="00C23BCE">
    <w:pPr>
      <w:pStyle w:val="Header"/>
      <w:rPr>
        <w:rFonts w:ascii="Verdana" w:hAnsi="Verdana"/>
        <w:sz w:val="28"/>
      </w:rPr>
    </w:pPr>
    <w:r w:rsidRPr="00846925">
      <w:rPr>
        <w:rFonts w:ascii="Verdana" w:hAnsi="Verdana"/>
        <w:sz w:val="28"/>
      </w:rPr>
      <w:t>Centre for Teaching and Learning</w:t>
    </w:r>
  </w:p>
  <w:p w14:paraId="000B25DA" w14:textId="63D99B50" w:rsidR="001063CF" w:rsidRPr="00C23BCE" w:rsidRDefault="00C23BCE" w:rsidP="00C23BCE">
    <w:pPr>
      <w:pStyle w:val="Header"/>
      <w:rPr>
        <w:rFonts w:ascii="Verdana" w:hAnsi="Verdana"/>
        <w:sz w:val="28"/>
        <w:szCs w:val="28"/>
      </w:rPr>
    </w:pPr>
    <w:r w:rsidRPr="00C23BCE">
      <w:rPr>
        <w:rFonts w:ascii="Verdana" w:hAnsi="Verdana"/>
        <w:sz w:val="28"/>
        <w:szCs w:val="28"/>
      </w:rPr>
      <w:t xml:space="preserve">Accessibility: </w:t>
    </w:r>
    <w:hyperlink r:id="rId1" w:history="1">
      <w:r w:rsidRPr="00C23BCE">
        <w:rPr>
          <w:rStyle w:val="Hyperlink"/>
          <w:rFonts w:ascii="Verdana" w:hAnsi="Verdana"/>
          <w:sz w:val="28"/>
          <w:szCs w:val="28"/>
        </w:rPr>
        <w:t>www.ctl.ox.ac.uk/accessibility-teaching</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75A12"/>
    <w:multiLevelType w:val="hybridMultilevel"/>
    <w:tmpl w:val="71A681EA"/>
    <w:lvl w:ilvl="0" w:tplc="8ECCCF2A">
      <w:start w:val="1"/>
      <w:numFmt w:val="bullet"/>
      <w:lvlText w:val="•"/>
      <w:lvlJc w:val="left"/>
      <w:pPr>
        <w:tabs>
          <w:tab w:val="num" w:pos="720"/>
        </w:tabs>
        <w:ind w:left="720" w:hanging="360"/>
      </w:pPr>
      <w:rPr>
        <w:rFonts w:ascii="Arial" w:hAnsi="Arial" w:hint="default"/>
      </w:rPr>
    </w:lvl>
    <w:lvl w:ilvl="1" w:tplc="316437CE" w:tentative="1">
      <w:start w:val="1"/>
      <w:numFmt w:val="bullet"/>
      <w:lvlText w:val="•"/>
      <w:lvlJc w:val="left"/>
      <w:pPr>
        <w:tabs>
          <w:tab w:val="num" w:pos="1440"/>
        </w:tabs>
        <w:ind w:left="1440" w:hanging="360"/>
      </w:pPr>
      <w:rPr>
        <w:rFonts w:ascii="Arial" w:hAnsi="Arial" w:hint="default"/>
      </w:rPr>
    </w:lvl>
    <w:lvl w:ilvl="2" w:tplc="5DD8B9DC" w:tentative="1">
      <w:start w:val="1"/>
      <w:numFmt w:val="bullet"/>
      <w:lvlText w:val="•"/>
      <w:lvlJc w:val="left"/>
      <w:pPr>
        <w:tabs>
          <w:tab w:val="num" w:pos="2160"/>
        </w:tabs>
        <w:ind w:left="2160" w:hanging="360"/>
      </w:pPr>
      <w:rPr>
        <w:rFonts w:ascii="Arial" w:hAnsi="Arial" w:hint="default"/>
      </w:rPr>
    </w:lvl>
    <w:lvl w:ilvl="3" w:tplc="BC1E64CC" w:tentative="1">
      <w:start w:val="1"/>
      <w:numFmt w:val="bullet"/>
      <w:lvlText w:val="•"/>
      <w:lvlJc w:val="left"/>
      <w:pPr>
        <w:tabs>
          <w:tab w:val="num" w:pos="2880"/>
        </w:tabs>
        <w:ind w:left="2880" w:hanging="360"/>
      </w:pPr>
      <w:rPr>
        <w:rFonts w:ascii="Arial" w:hAnsi="Arial" w:hint="default"/>
      </w:rPr>
    </w:lvl>
    <w:lvl w:ilvl="4" w:tplc="71ECC302" w:tentative="1">
      <w:start w:val="1"/>
      <w:numFmt w:val="bullet"/>
      <w:lvlText w:val="•"/>
      <w:lvlJc w:val="left"/>
      <w:pPr>
        <w:tabs>
          <w:tab w:val="num" w:pos="3600"/>
        </w:tabs>
        <w:ind w:left="3600" w:hanging="360"/>
      </w:pPr>
      <w:rPr>
        <w:rFonts w:ascii="Arial" w:hAnsi="Arial" w:hint="default"/>
      </w:rPr>
    </w:lvl>
    <w:lvl w:ilvl="5" w:tplc="DC32174C" w:tentative="1">
      <w:start w:val="1"/>
      <w:numFmt w:val="bullet"/>
      <w:lvlText w:val="•"/>
      <w:lvlJc w:val="left"/>
      <w:pPr>
        <w:tabs>
          <w:tab w:val="num" w:pos="4320"/>
        </w:tabs>
        <w:ind w:left="4320" w:hanging="360"/>
      </w:pPr>
      <w:rPr>
        <w:rFonts w:ascii="Arial" w:hAnsi="Arial" w:hint="default"/>
      </w:rPr>
    </w:lvl>
    <w:lvl w:ilvl="6" w:tplc="2E587662" w:tentative="1">
      <w:start w:val="1"/>
      <w:numFmt w:val="bullet"/>
      <w:lvlText w:val="•"/>
      <w:lvlJc w:val="left"/>
      <w:pPr>
        <w:tabs>
          <w:tab w:val="num" w:pos="5040"/>
        </w:tabs>
        <w:ind w:left="5040" w:hanging="360"/>
      </w:pPr>
      <w:rPr>
        <w:rFonts w:ascii="Arial" w:hAnsi="Arial" w:hint="default"/>
      </w:rPr>
    </w:lvl>
    <w:lvl w:ilvl="7" w:tplc="09CE65D4" w:tentative="1">
      <w:start w:val="1"/>
      <w:numFmt w:val="bullet"/>
      <w:lvlText w:val="•"/>
      <w:lvlJc w:val="left"/>
      <w:pPr>
        <w:tabs>
          <w:tab w:val="num" w:pos="5760"/>
        </w:tabs>
        <w:ind w:left="5760" w:hanging="360"/>
      </w:pPr>
      <w:rPr>
        <w:rFonts w:ascii="Arial" w:hAnsi="Arial" w:hint="default"/>
      </w:rPr>
    </w:lvl>
    <w:lvl w:ilvl="8" w:tplc="E4D455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23146E"/>
    <w:multiLevelType w:val="hybridMultilevel"/>
    <w:tmpl w:val="D58E2B8C"/>
    <w:lvl w:ilvl="0" w:tplc="EE026006">
      <w:start w:val="1"/>
      <w:numFmt w:val="bullet"/>
      <w:lvlText w:val="•"/>
      <w:lvlJc w:val="left"/>
      <w:pPr>
        <w:tabs>
          <w:tab w:val="num" w:pos="720"/>
        </w:tabs>
        <w:ind w:left="720" w:hanging="360"/>
      </w:pPr>
      <w:rPr>
        <w:rFonts w:ascii="Arial" w:hAnsi="Arial" w:hint="default"/>
      </w:rPr>
    </w:lvl>
    <w:lvl w:ilvl="1" w:tplc="64E03EFA" w:tentative="1">
      <w:start w:val="1"/>
      <w:numFmt w:val="bullet"/>
      <w:lvlText w:val="•"/>
      <w:lvlJc w:val="left"/>
      <w:pPr>
        <w:tabs>
          <w:tab w:val="num" w:pos="1440"/>
        </w:tabs>
        <w:ind w:left="1440" w:hanging="360"/>
      </w:pPr>
      <w:rPr>
        <w:rFonts w:ascii="Arial" w:hAnsi="Arial" w:hint="default"/>
      </w:rPr>
    </w:lvl>
    <w:lvl w:ilvl="2" w:tplc="8E20F8A4" w:tentative="1">
      <w:start w:val="1"/>
      <w:numFmt w:val="bullet"/>
      <w:lvlText w:val="•"/>
      <w:lvlJc w:val="left"/>
      <w:pPr>
        <w:tabs>
          <w:tab w:val="num" w:pos="2160"/>
        </w:tabs>
        <w:ind w:left="2160" w:hanging="360"/>
      </w:pPr>
      <w:rPr>
        <w:rFonts w:ascii="Arial" w:hAnsi="Arial" w:hint="default"/>
      </w:rPr>
    </w:lvl>
    <w:lvl w:ilvl="3" w:tplc="74763FBE" w:tentative="1">
      <w:start w:val="1"/>
      <w:numFmt w:val="bullet"/>
      <w:lvlText w:val="•"/>
      <w:lvlJc w:val="left"/>
      <w:pPr>
        <w:tabs>
          <w:tab w:val="num" w:pos="2880"/>
        </w:tabs>
        <w:ind w:left="2880" w:hanging="360"/>
      </w:pPr>
      <w:rPr>
        <w:rFonts w:ascii="Arial" w:hAnsi="Arial" w:hint="default"/>
      </w:rPr>
    </w:lvl>
    <w:lvl w:ilvl="4" w:tplc="D5B4E7E6" w:tentative="1">
      <w:start w:val="1"/>
      <w:numFmt w:val="bullet"/>
      <w:lvlText w:val="•"/>
      <w:lvlJc w:val="left"/>
      <w:pPr>
        <w:tabs>
          <w:tab w:val="num" w:pos="3600"/>
        </w:tabs>
        <w:ind w:left="3600" w:hanging="360"/>
      </w:pPr>
      <w:rPr>
        <w:rFonts w:ascii="Arial" w:hAnsi="Arial" w:hint="default"/>
      </w:rPr>
    </w:lvl>
    <w:lvl w:ilvl="5" w:tplc="04FC9348" w:tentative="1">
      <w:start w:val="1"/>
      <w:numFmt w:val="bullet"/>
      <w:lvlText w:val="•"/>
      <w:lvlJc w:val="left"/>
      <w:pPr>
        <w:tabs>
          <w:tab w:val="num" w:pos="4320"/>
        </w:tabs>
        <w:ind w:left="4320" w:hanging="360"/>
      </w:pPr>
      <w:rPr>
        <w:rFonts w:ascii="Arial" w:hAnsi="Arial" w:hint="default"/>
      </w:rPr>
    </w:lvl>
    <w:lvl w:ilvl="6" w:tplc="D00256E0" w:tentative="1">
      <w:start w:val="1"/>
      <w:numFmt w:val="bullet"/>
      <w:lvlText w:val="•"/>
      <w:lvlJc w:val="left"/>
      <w:pPr>
        <w:tabs>
          <w:tab w:val="num" w:pos="5040"/>
        </w:tabs>
        <w:ind w:left="5040" w:hanging="360"/>
      </w:pPr>
      <w:rPr>
        <w:rFonts w:ascii="Arial" w:hAnsi="Arial" w:hint="default"/>
      </w:rPr>
    </w:lvl>
    <w:lvl w:ilvl="7" w:tplc="244CDDAC" w:tentative="1">
      <w:start w:val="1"/>
      <w:numFmt w:val="bullet"/>
      <w:lvlText w:val="•"/>
      <w:lvlJc w:val="left"/>
      <w:pPr>
        <w:tabs>
          <w:tab w:val="num" w:pos="5760"/>
        </w:tabs>
        <w:ind w:left="5760" w:hanging="360"/>
      </w:pPr>
      <w:rPr>
        <w:rFonts w:ascii="Arial" w:hAnsi="Arial" w:hint="default"/>
      </w:rPr>
    </w:lvl>
    <w:lvl w:ilvl="8" w:tplc="CA7A5C2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FA6E9A"/>
    <w:multiLevelType w:val="hybridMultilevel"/>
    <w:tmpl w:val="D1CC0798"/>
    <w:lvl w:ilvl="0" w:tplc="EB56CD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725F3E"/>
    <w:multiLevelType w:val="hybridMultilevel"/>
    <w:tmpl w:val="1ED66E1A"/>
    <w:lvl w:ilvl="0" w:tplc="710C418E">
      <w:start w:val="1"/>
      <w:numFmt w:val="bullet"/>
      <w:lvlText w:val="•"/>
      <w:lvlJc w:val="left"/>
      <w:pPr>
        <w:tabs>
          <w:tab w:val="num" w:pos="720"/>
        </w:tabs>
        <w:ind w:left="720" w:hanging="360"/>
      </w:pPr>
      <w:rPr>
        <w:rFonts w:ascii="Arial" w:hAnsi="Arial" w:hint="default"/>
      </w:rPr>
    </w:lvl>
    <w:lvl w:ilvl="1" w:tplc="6ACA4894" w:tentative="1">
      <w:start w:val="1"/>
      <w:numFmt w:val="bullet"/>
      <w:lvlText w:val="•"/>
      <w:lvlJc w:val="left"/>
      <w:pPr>
        <w:tabs>
          <w:tab w:val="num" w:pos="1440"/>
        </w:tabs>
        <w:ind w:left="1440" w:hanging="360"/>
      </w:pPr>
      <w:rPr>
        <w:rFonts w:ascii="Arial" w:hAnsi="Arial" w:hint="default"/>
      </w:rPr>
    </w:lvl>
    <w:lvl w:ilvl="2" w:tplc="E582484E" w:tentative="1">
      <w:start w:val="1"/>
      <w:numFmt w:val="bullet"/>
      <w:lvlText w:val="•"/>
      <w:lvlJc w:val="left"/>
      <w:pPr>
        <w:tabs>
          <w:tab w:val="num" w:pos="2160"/>
        </w:tabs>
        <w:ind w:left="2160" w:hanging="360"/>
      </w:pPr>
      <w:rPr>
        <w:rFonts w:ascii="Arial" w:hAnsi="Arial" w:hint="default"/>
      </w:rPr>
    </w:lvl>
    <w:lvl w:ilvl="3" w:tplc="517426E6" w:tentative="1">
      <w:start w:val="1"/>
      <w:numFmt w:val="bullet"/>
      <w:lvlText w:val="•"/>
      <w:lvlJc w:val="left"/>
      <w:pPr>
        <w:tabs>
          <w:tab w:val="num" w:pos="2880"/>
        </w:tabs>
        <w:ind w:left="2880" w:hanging="360"/>
      </w:pPr>
      <w:rPr>
        <w:rFonts w:ascii="Arial" w:hAnsi="Arial" w:hint="default"/>
      </w:rPr>
    </w:lvl>
    <w:lvl w:ilvl="4" w:tplc="A36269E6" w:tentative="1">
      <w:start w:val="1"/>
      <w:numFmt w:val="bullet"/>
      <w:lvlText w:val="•"/>
      <w:lvlJc w:val="left"/>
      <w:pPr>
        <w:tabs>
          <w:tab w:val="num" w:pos="3600"/>
        </w:tabs>
        <w:ind w:left="3600" w:hanging="360"/>
      </w:pPr>
      <w:rPr>
        <w:rFonts w:ascii="Arial" w:hAnsi="Arial" w:hint="default"/>
      </w:rPr>
    </w:lvl>
    <w:lvl w:ilvl="5" w:tplc="2DF44FA2" w:tentative="1">
      <w:start w:val="1"/>
      <w:numFmt w:val="bullet"/>
      <w:lvlText w:val="•"/>
      <w:lvlJc w:val="left"/>
      <w:pPr>
        <w:tabs>
          <w:tab w:val="num" w:pos="4320"/>
        </w:tabs>
        <w:ind w:left="4320" w:hanging="360"/>
      </w:pPr>
      <w:rPr>
        <w:rFonts w:ascii="Arial" w:hAnsi="Arial" w:hint="default"/>
      </w:rPr>
    </w:lvl>
    <w:lvl w:ilvl="6" w:tplc="9400646C" w:tentative="1">
      <w:start w:val="1"/>
      <w:numFmt w:val="bullet"/>
      <w:lvlText w:val="•"/>
      <w:lvlJc w:val="left"/>
      <w:pPr>
        <w:tabs>
          <w:tab w:val="num" w:pos="5040"/>
        </w:tabs>
        <w:ind w:left="5040" w:hanging="360"/>
      </w:pPr>
      <w:rPr>
        <w:rFonts w:ascii="Arial" w:hAnsi="Arial" w:hint="default"/>
      </w:rPr>
    </w:lvl>
    <w:lvl w:ilvl="7" w:tplc="E9481F28" w:tentative="1">
      <w:start w:val="1"/>
      <w:numFmt w:val="bullet"/>
      <w:lvlText w:val="•"/>
      <w:lvlJc w:val="left"/>
      <w:pPr>
        <w:tabs>
          <w:tab w:val="num" w:pos="5760"/>
        </w:tabs>
        <w:ind w:left="5760" w:hanging="360"/>
      </w:pPr>
      <w:rPr>
        <w:rFonts w:ascii="Arial" w:hAnsi="Arial" w:hint="default"/>
      </w:rPr>
    </w:lvl>
    <w:lvl w:ilvl="8" w:tplc="AC5CF6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4964355"/>
    <w:multiLevelType w:val="hybridMultilevel"/>
    <w:tmpl w:val="8A02D85C"/>
    <w:lvl w:ilvl="0" w:tplc="D5CEDBB8">
      <w:start w:val="1"/>
      <w:numFmt w:val="bullet"/>
      <w:lvlText w:val="•"/>
      <w:lvlJc w:val="left"/>
      <w:pPr>
        <w:tabs>
          <w:tab w:val="num" w:pos="720"/>
        </w:tabs>
        <w:ind w:left="720" w:hanging="360"/>
      </w:pPr>
      <w:rPr>
        <w:rFonts w:ascii="Arial" w:hAnsi="Arial" w:hint="default"/>
      </w:rPr>
    </w:lvl>
    <w:lvl w:ilvl="1" w:tplc="AF3064AE" w:tentative="1">
      <w:start w:val="1"/>
      <w:numFmt w:val="bullet"/>
      <w:lvlText w:val="•"/>
      <w:lvlJc w:val="left"/>
      <w:pPr>
        <w:tabs>
          <w:tab w:val="num" w:pos="1440"/>
        </w:tabs>
        <w:ind w:left="1440" w:hanging="360"/>
      </w:pPr>
      <w:rPr>
        <w:rFonts w:ascii="Arial" w:hAnsi="Arial" w:hint="default"/>
      </w:rPr>
    </w:lvl>
    <w:lvl w:ilvl="2" w:tplc="C6681ED8" w:tentative="1">
      <w:start w:val="1"/>
      <w:numFmt w:val="bullet"/>
      <w:lvlText w:val="•"/>
      <w:lvlJc w:val="left"/>
      <w:pPr>
        <w:tabs>
          <w:tab w:val="num" w:pos="2160"/>
        </w:tabs>
        <w:ind w:left="2160" w:hanging="360"/>
      </w:pPr>
      <w:rPr>
        <w:rFonts w:ascii="Arial" w:hAnsi="Arial" w:hint="default"/>
      </w:rPr>
    </w:lvl>
    <w:lvl w:ilvl="3" w:tplc="8C505638" w:tentative="1">
      <w:start w:val="1"/>
      <w:numFmt w:val="bullet"/>
      <w:lvlText w:val="•"/>
      <w:lvlJc w:val="left"/>
      <w:pPr>
        <w:tabs>
          <w:tab w:val="num" w:pos="2880"/>
        </w:tabs>
        <w:ind w:left="2880" w:hanging="360"/>
      </w:pPr>
      <w:rPr>
        <w:rFonts w:ascii="Arial" w:hAnsi="Arial" w:hint="default"/>
      </w:rPr>
    </w:lvl>
    <w:lvl w:ilvl="4" w:tplc="0AA0D690" w:tentative="1">
      <w:start w:val="1"/>
      <w:numFmt w:val="bullet"/>
      <w:lvlText w:val="•"/>
      <w:lvlJc w:val="left"/>
      <w:pPr>
        <w:tabs>
          <w:tab w:val="num" w:pos="3600"/>
        </w:tabs>
        <w:ind w:left="3600" w:hanging="360"/>
      </w:pPr>
      <w:rPr>
        <w:rFonts w:ascii="Arial" w:hAnsi="Arial" w:hint="default"/>
      </w:rPr>
    </w:lvl>
    <w:lvl w:ilvl="5" w:tplc="010A23C2" w:tentative="1">
      <w:start w:val="1"/>
      <w:numFmt w:val="bullet"/>
      <w:lvlText w:val="•"/>
      <w:lvlJc w:val="left"/>
      <w:pPr>
        <w:tabs>
          <w:tab w:val="num" w:pos="4320"/>
        </w:tabs>
        <w:ind w:left="4320" w:hanging="360"/>
      </w:pPr>
      <w:rPr>
        <w:rFonts w:ascii="Arial" w:hAnsi="Arial" w:hint="default"/>
      </w:rPr>
    </w:lvl>
    <w:lvl w:ilvl="6" w:tplc="3822C4E4" w:tentative="1">
      <w:start w:val="1"/>
      <w:numFmt w:val="bullet"/>
      <w:lvlText w:val="•"/>
      <w:lvlJc w:val="left"/>
      <w:pPr>
        <w:tabs>
          <w:tab w:val="num" w:pos="5040"/>
        </w:tabs>
        <w:ind w:left="5040" w:hanging="360"/>
      </w:pPr>
      <w:rPr>
        <w:rFonts w:ascii="Arial" w:hAnsi="Arial" w:hint="default"/>
      </w:rPr>
    </w:lvl>
    <w:lvl w:ilvl="7" w:tplc="EAB0F956" w:tentative="1">
      <w:start w:val="1"/>
      <w:numFmt w:val="bullet"/>
      <w:lvlText w:val="•"/>
      <w:lvlJc w:val="left"/>
      <w:pPr>
        <w:tabs>
          <w:tab w:val="num" w:pos="5760"/>
        </w:tabs>
        <w:ind w:left="5760" w:hanging="360"/>
      </w:pPr>
      <w:rPr>
        <w:rFonts w:ascii="Arial" w:hAnsi="Arial" w:hint="default"/>
      </w:rPr>
    </w:lvl>
    <w:lvl w:ilvl="8" w:tplc="09ECE54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8193">
      <o:colormenu v:ext="edit" fillcolor="none [66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9F0"/>
    <w:rsid w:val="001063CF"/>
    <w:rsid w:val="0024364B"/>
    <w:rsid w:val="002E4366"/>
    <w:rsid w:val="007D73EA"/>
    <w:rsid w:val="00830F95"/>
    <w:rsid w:val="009535BA"/>
    <w:rsid w:val="009600A6"/>
    <w:rsid w:val="00980E7D"/>
    <w:rsid w:val="00A1376F"/>
    <w:rsid w:val="00B179F0"/>
    <w:rsid w:val="00B70DB0"/>
    <w:rsid w:val="00B758CC"/>
    <w:rsid w:val="00C23BCE"/>
    <w:rsid w:val="00CA0EA7"/>
    <w:rsid w:val="00F62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663]"/>
    </o:shapedefaults>
    <o:shapelayout v:ext="edit">
      <o:idmap v:ext="edit" data="1"/>
    </o:shapelayout>
  </w:shapeDefaults>
  <w:decimalSymbol w:val="."/>
  <w:listSeparator w:val=","/>
  <w14:docId w14:val="4153A7EE"/>
  <w15:chartTrackingRefBased/>
  <w15:docId w15:val="{59F59055-C40D-4DCB-99B6-5FFCE1DA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1063CF"/>
    <w:pPr>
      <w:keepNext/>
      <w:keepLines/>
      <w:spacing w:before="240" w:after="0"/>
      <w:outlineLvl w:val="0"/>
    </w:pPr>
    <w:rPr>
      <w:rFonts w:ascii="Verdana" w:eastAsiaTheme="majorEastAsia" w:hAnsi="Verdana" w:cstheme="majorBidi"/>
      <w:b/>
      <w:sz w:val="56"/>
      <w:szCs w:val="32"/>
    </w:rPr>
  </w:style>
  <w:style w:type="paragraph" w:styleId="Heading2">
    <w:name w:val="heading 2"/>
    <w:basedOn w:val="Normal"/>
    <w:next w:val="Normal"/>
    <w:link w:val="Heading2Char"/>
    <w:autoRedefine/>
    <w:uiPriority w:val="9"/>
    <w:unhideWhenUsed/>
    <w:qFormat/>
    <w:rsid w:val="00F62321"/>
    <w:pPr>
      <w:keepNext/>
      <w:keepLines/>
      <w:spacing w:before="40" w:after="0"/>
      <w:outlineLvl w:val="1"/>
    </w:pPr>
    <w:rPr>
      <w:rFonts w:ascii="Verdana" w:eastAsiaTheme="majorEastAsia" w:hAnsi="Verdana" w:cstheme="majorBidi"/>
      <w:b/>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2321"/>
    <w:rPr>
      <w:rFonts w:ascii="Verdana" w:eastAsiaTheme="majorEastAsia" w:hAnsi="Verdana" w:cstheme="majorBidi"/>
      <w:b/>
      <w:sz w:val="48"/>
      <w:szCs w:val="26"/>
    </w:rPr>
  </w:style>
  <w:style w:type="paragraph" w:styleId="Header">
    <w:name w:val="header"/>
    <w:basedOn w:val="Normal"/>
    <w:link w:val="HeaderChar"/>
    <w:uiPriority w:val="99"/>
    <w:unhideWhenUsed/>
    <w:rsid w:val="001063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3CF"/>
  </w:style>
  <w:style w:type="paragraph" w:styleId="Footer">
    <w:name w:val="footer"/>
    <w:basedOn w:val="Normal"/>
    <w:link w:val="FooterChar"/>
    <w:uiPriority w:val="99"/>
    <w:unhideWhenUsed/>
    <w:rsid w:val="001063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3CF"/>
  </w:style>
  <w:style w:type="character" w:customStyle="1" w:styleId="Heading1Char">
    <w:name w:val="Heading 1 Char"/>
    <w:basedOn w:val="DefaultParagraphFont"/>
    <w:link w:val="Heading1"/>
    <w:uiPriority w:val="9"/>
    <w:rsid w:val="001063CF"/>
    <w:rPr>
      <w:rFonts w:ascii="Verdana" w:eastAsiaTheme="majorEastAsia" w:hAnsi="Verdana" w:cstheme="majorBidi"/>
      <w:b/>
      <w:sz w:val="56"/>
      <w:szCs w:val="32"/>
    </w:rPr>
  </w:style>
  <w:style w:type="character" w:styleId="Hyperlink">
    <w:name w:val="Hyperlink"/>
    <w:basedOn w:val="DefaultParagraphFont"/>
    <w:uiPriority w:val="99"/>
    <w:unhideWhenUsed/>
    <w:rsid w:val="001063CF"/>
    <w:rPr>
      <w:color w:val="0563C1" w:themeColor="hyperlink"/>
      <w:u w:val="single"/>
    </w:rPr>
  </w:style>
  <w:style w:type="paragraph" w:styleId="ListParagraph">
    <w:name w:val="List Paragraph"/>
    <w:basedOn w:val="Normal"/>
    <w:uiPriority w:val="34"/>
    <w:qFormat/>
    <w:rsid w:val="001063CF"/>
    <w:pPr>
      <w:ind w:left="720"/>
      <w:contextualSpacing/>
    </w:pPr>
  </w:style>
  <w:style w:type="paragraph" w:styleId="NormalWeb">
    <w:name w:val="Normal (Web)"/>
    <w:basedOn w:val="Normal"/>
    <w:uiPriority w:val="99"/>
    <w:semiHidden/>
    <w:unhideWhenUsed/>
    <w:rsid w:val="00A1376F"/>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46771">
      <w:bodyDiv w:val="1"/>
      <w:marLeft w:val="0"/>
      <w:marRight w:val="0"/>
      <w:marTop w:val="0"/>
      <w:marBottom w:val="0"/>
      <w:divBdr>
        <w:top w:val="none" w:sz="0" w:space="0" w:color="auto"/>
        <w:left w:val="none" w:sz="0" w:space="0" w:color="auto"/>
        <w:bottom w:val="none" w:sz="0" w:space="0" w:color="auto"/>
        <w:right w:val="none" w:sz="0" w:space="0" w:color="auto"/>
      </w:divBdr>
    </w:div>
    <w:div w:id="233006450">
      <w:bodyDiv w:val="1"/>
      <w:marLeft w:val="0"/>
      <w:marRight w:val="0"/>
      <w:marTop w:val="0"/>
      <w:marBottom w:val="0"/>
      <w:divBdr>
        <w:top w:val="none" w:sz="0" w:space="0" w:color="auto"/>
        <w:left w:val="none" w:sz="0" w:space="0" w:color="auto"/>
        <w:bottom w:val="none" w:sz="0" w:space="0" w:color="auto"/>
        <w:right w:val="none" w:sz="0" w:space="0" w:color="auto"/>
      </w:divBdr>
      <w:divsChild>
        <w:div w:id="1012681584">
          <w:marLeft w:val="547"/>
          <w:marRight w:val="0"/>
          <w:marTop w:val="0"/>
          <w:marBottom w:val="160"/>
          <w:divBdr>
            <w:top w:val="none" w:sz="0" w:space="0" w:color="auto"/>
            <w:left w:val="none" w:sz="0" w:space="0" w:color="auto"/>
            <w:bottom w:val="none" w:sz="0" w:space="0" w:color="auto"/>
            <w:right w:val="none" w:sz="0" w:space="0" w:color="auto"/>
          </w:divBdr>
        </w:div>
        <w:div w:id="315572969">
          <w:marLeft w:val="547"/>
          <w:marRight w:val="0"/>
          <w:marTop w:val="0"/>
          <w:marBottom w:val="160"/>
          <w:divBdr>
            <w:top w:val="none" w:sz="0" w:space="0" w:color="auto"/>
            <w:left w:val="none" w:sz="0" w:space="0" w:color="auto"/>
            <w:bottom w:val="none" w:sz="0" w:space="0" w:color="auto"/>
            <w:right w:val="none" w:sz="0" w:space="0" w:color="auto"/>
          </w:divBdr>
        </w:div>
        <w:div w:id="841168238">
          <w:marLeft w:val="547"/>
          <w:marRight w:val="0"/>
          <w:marTop w:val="0"/>
          <w:marBottom w:val="160"/>
          <w:divBdr>
            <w:top w:val="none" w:sz="0" w:space="0" w:color="auto"/>
            <w:left w:val="none" w:sz="0" w:space="0" w:color="auto"/>
            <w:bottom w:val="none" w:sz="0" w:space="0" w:color="auto"/>
            <w:right w:val="none" w:sz="0" w:space="0" w:color="auto"/>
          </w:divBdr>
        </w:div>
        <w:div w:id="1222057692">
          <w:marLeft w:val="547"/>
          <w:marRight w:val="0"/>
          <w:marTop w:val="0"/>
          <w:marBottom w:val="160"/>
          <w:divBdr>
            <w:top w:val="none" w:sz="0" w:space="0" w:color="auto"/>
            <w:left w:val="none" w:sz="0" w:space="0" w:color="auto"/>
            <w:bottom w:val="none" w:sz="0" w:space="0" w:color="auto"/>
            <w:right w:val="none" w:sz="0" w:space="0" w:color="auto"/>
          </w:divBdr>
        </w:div>
        <w:div w:id="1942107515">
          <w:marLeft w:val="547"/>
          <w:marRight w:val="0"/>
          <w:marTop w:val="0"/>
          <w:marBottom w:val="160"/>
          <w:divBdr>
            <w:top w:val="none" w:sz="0" w:space="0" w:color="auto"/>
            <w:left w:val="none" w:sz="0" w:space="0" w:color="auto"/>
            <w:bottom w:val="none" w:sz="0" w:space="0" w:color="auto"/>
            <w:right w:val="none" w:sz="0" w:space="0" w:color="auto"/>
          </w:divBdr>
        </w:div>
        <w:div w:id="832140797">
          <w:marLeft w:val="547"/>
          <w:marRight w:val="0"/>
          <w:marTop w:val="0"/>
          <w:marBottom w:val="160"/>
          <w:divBdr>
            <w:top w:val="none" w:sz="0" w:space="0" w:color="auto"/>
            <w:left w:val="none" w:sz="0" w:space="0" w:color="auto"/>
            <w:bottom w:val="none" w:sz="0" w:space="0" w:color="auto"/>
            <w:right w:val="none" w:sz="0" w:space="0" w:color="auto"/>
          </w:divBdr>
        </w:div>
      </w:divsChild>
    </w:div>
    <w:div w:id="243955868">
      <w:bodyDiv w:val="1"/>
      <w:marLeft w:val="0"/>
      <w:marRight w:val="0"/>
      <w:marTop w:val="0"/>
      <w:marBottom w:val="0"/>
      <w:divBdr>
        <w:top w:val="none" w:sz="0" w:space="0" w:color="auto"/>
        <w:left w:val="none" w:sz="0" w:space="0" w:color="auto"/>
        <w:bottom w:val="none" w:sz="0" w:space="0" w:color="auto"/>
        <w:right w:val="none" w:sz="0" w:space="0" w:color="auto"/>
      </w:divBdr>
      <w:divsChild>
        <w:div w:id="1531802454">
          <w:marLeft w:val="547"/>
          <w:marRight w:val="0"/>
          <w:marTop w:val="0"/>
          <w:marBottom w:val="0"/>
          <w:divBdr>
            <w:top w:val="none" w:sz="0" w:space="0" w:color="auto"/>
            <w:left w:val="none" w:sz="0" w:space="0" w:color="auto"/>
            <w:bottom w:val="none" w:sz="0" w:space="0" w:color="auto"/>
            <w:right w:val="none" w:sz="0" w:space="0" w:color="auto"/>
          </w:divBdr>
        </w:div>
        <w:div w:id="1851025953">
          <w:marLeft w:val="547"/>
          <w:marRight w:val="0"/>
          <w:marTop w:val="0"/>
          <w:marBottom w:val="0"/>
          <w:divBdr>
            <w:top w:val="none" w:sz="0" w:space="0" w:color="auto"/>
            <w:left w:val="none" w:sz="0" w:space="0" w:color="auto"/>
            <w:bottom w:val="none" w:sz="0" w:space="0" w:color="auto"/>
            <w:right w:val="none" w:sz="0" w:space="0" w:color="auto"/>
          </w:divBdr>
        </w:div>
        <w:div w:id="979190035">
          <w:marLeft w:val="547"/>
          <w:marRight w:val="0"/>
          <w:marTop w:val="0"/>
          <w:marBottom w:val="0"/>
          <w:divBdr>
            <w:top w:val="none" w:sz="0" w:space="0" w:color="auto"/>
            <w:left w:val="none" w:sz="0" w:space="0" w:color="auto"/>
            <w:bottom w:val="none" w:sz="0" w:space="0" w:color="auto"/>
            <w:right w:val="none" w:sz="0" w:space="0" w:color="auto"/>
          </w:divBdr>
        </w:div>
      </w:divsChild>
    </w:div>
    <w:div w:id="389697961">
      <w:bodyDiv w:val="1"/>
      <w:marLeft w:val="0"/>
      <w:marRight w:val="0"/>
      <w:marTop w:val="0"/>
      <w:marBottom w:val="0"/>
      <w:divBdr>
        <w:top w:val="none" w:sz="0" w:space="0" w:color="auto"/>
        <w:left w:val="none" w:sz="0" w:space="0" w:color="auto"/>
        <w:bottom w:val="none" w:sz="0" w:space="0" w:color="auto"/>
        <w:right w:val="none" w:sz="0" w:space="0" w:color="auto"/>
      </w:divBdr>
    </w:div>
    <w:div w:id="429199301">
      <w:bodyDiv w:val="1"/>
      <w:marLeft w:val="0"/>
      <w:marRight w:val="0"/>
      <w:marTop w:val="0"/>
      <w:marBottom w:val="0"/>
      <w:divBdr>
        <w:top w:val="none" w:sz="0" w:space="0" w:color="auto"/>
        <w:left w:val="none" w:sz="0" w:space="0" w:color="auto"/>
        <w:bottom w:val="none" w:sz="0" w:space="0" w:color="auto"/>
        <w:right w:val="none" w:sz="0" w:space="0" w:color="auto"/>
      </w:divBdr>
    </w:div>
    <w:div w:id="431164951">
      <w:bodyDiv w:val="1"/>
      <w:marLeft w:val="0"/>
      <w:marRight w:val="0"/>
      <w:marTop w:val="0"/>
      <w:marBottom w:val="0"/>
      <w:divBdr>
        <w:top w:val="none" w:sz="0" w:space="0" w:color="auto"/>
        <w:left w:val="none" w:sz="0" w:space="0" w:color="auto"/>
        <w:bottom w:val="none" w:sz="0" w:space="0" w:color="auto"/>
        <w:right w:val="none" w:sz="0" w:space="0" w:color="auto"/>
      </w:divBdr>
    </w:div>
    <w:div w:id="437258897">
      <w:bodyDiv w:val="1"/>
      <w:marLeft w:val="0"/>
      <w:marRight w:val="0"/>
      <w:marTop w:val="0"/>
      <w:marBottom w:val="0"/>
      <w:divBdr>
        <w:top w:val="none" w:sz="0" w:space="0" w:color="auto"/>
        <w:left w:val="none" w:sz="0" w:space="0" w:color="auto"/>
        <w:bottom w:val="none" w:sz="0" w:space="0" w:color="auto"/>
        <w:right w:val="none" w:sz="0" w:space="0" w:color="auto"/>
      </w:divBdr>
      <w:divsChild>
        <w:div w:id="541480045">
          <w:marLeft w:val="547"/>
          <w:marRight w:val="0"/>
          <w:marTop w:val="0"/>
          <w:marBottom w:val="160"/>
          <w:divBdr>
            <w:top w:val="none" w:sz="0" w:space="0" w:color="auto"/>
            <w:left w:val="none" w:sz="0" w:space="0" w:color="auto"/>
            <w:bottom w:val="none" w:sz="0" w:space="0" w:color="auto"/>
            <w:right w:val="none" w:sz="0" w:space="0" w:color="auto"/>
          </w:divBdr>
        </w:div>
        <w:div w:id="1376001739">
          <w:marLeft w:val="547"/>
          <w:marRight w:val="0"/>
          <w:marTop w:val="0"/>
          <w:marBottom w:val="160"/>
          <w:divBdr>
            <w:top w:val="none" w:sz="0" w:space="0" w:color="auto"/>
            <w:left w:val="none" w:sz="0" w:space="0" w:color="auto"/>
            <w:bottom w:val="none" w:sz="0" w:space="0" w:color="auto"/>
            <w:right w:val="none" w:sz="0" w:space="0" w:color="auto"/>
          </w:divBdr>
        </w:div>
        <w:div w:id="427042312">
          <w:marLeft w:val="547"/>
          <w:marRight w:val="0"/>
          <w:marTop w:val="0"/>
          <w:marBottom w:val="160"/>
          <w:divBdr>
            <w:top w:val="none" w:sz="0" w:space="0" w:color="auto"/>
            <w:left w:val="none" w:sz="0" w:space="0" w:color="auto"/>
            <w:bottom w:val="none" w:sz="0" w:space="0" w:color="auto"/>
            <w:right w:val="none" w:sz="0" w:space="0" w:color="auto"/>
          </w:divBdr>
        </w:div>
      </w:divsChild>
    </w:div>
    <w:div w:id="1141845061">
      <w:bodyDiv w:val="1"/>
      <w:marLeft w:val="0"/>
      <w:marRight w:val="0"/>
      <w:marTop w:val="0"/>
      <w:marBottom w:val="0"/>
      <w:divBdr>
        <w:top w:val="none" w:sz="0" w:space="0" w:color="auto"/>
        <w:left w:val="none" w:sz="0" w:space="0" w:color="auto"/>
        <w:bottom w:val="none" w:sz="0" w:space="0" w:color="auto"/>
        <w:right w:val="none" w:sz="0" w:space="0" w:color="auto"/>
      </w:divBdr>
    </w:div>
    <w:div w:id="1356535290">
      <w:bodyDiv w:val="1"/>
      <w:marLeft w:val="0"/>
      <w:marRight w:val="0"/>
      <w:marTop w:val="0"/>
      <w:marBottom w:val="0"/>
      <w:divBdr>
        <w:top w:val="none" w:sz="0" w:space="0" w:color="auto"/>
        <w:left w:val="none" w:sz="0" w:space="0" w:color="auto"/>
        <w:bottom w:val="none" w:sz="0" w:space="0" w:color="auto"/>
        <w:right w:val="none" w:sz="0" w:space="0" w:color="auto"/>
      </w:divBdr>
    </w:div>
    <w:div w:id="1410619770">
      <w:bodyDiv w:val="1"/>
      <w:marLeft w:val="0"/>
      <w:marRight w:val="0"/>
      <w:marTop w:val="0"/>
      <w:marBottom w:val="0"/>
      <w:divBdr>
        <w:top w:val="none" w:sz="0" w:space="0" w:color="auto"/>
        <w:left w:val="none" w:sz="0" w:space="0" w:color="auto"/>
        <w:bottom w:val="none" w:sz="0" w:space="0" w:color="auto"/>
        <w:right w:val="none" w:sz="0" w:space="0" w:color="auto"/>
      </w:divBdr>
    </w:div>
    <w:div w:id="1916207145">
      <w:bodyDiv w:val="1"/>
      <w:marLeft w:val="0"/>
      <w:marRight w:val="0"/>
      <w:marTop w:val="0"/>
      <w:marBottom w:val="0"/>
      <w:divBdr>
        <w:top w:val="none" w:sz="0" w:space="0" w:color="auto"/>
        <w:left w:val="none" w:sz="0" w:space="0" w:color="auto"/>
        <w:bottom w:val="none" w:sz="0" w:space="0" w:color="auto"/>
        <w:right w:val="none" w:sz="0" w:space="0" w:color="auto"/>
      </w:divBdr>
      <w:divsChild>
        <w:div w:id="395324548">
          <w:marLeft w:val="547"/>
          <w:marRight w:val="0"/>
          <w:marTop w:val="0"/>
          <w:marBottom w:val="160"/>
          <w:divBdr>
            <w:top w:val="none" w:sz="0" w:space="0" w:color="auto"/>
            <w:left w:val="none" w:sz="0" w:space="0" w:color="auto"/>
            <w:bottom w:val="none" w:sz="0" w:space="0" w:color="auto"/>
            <w:right w:val="none" w:sz="0" w:space="0" w:color="auto"/>
          </w:divBdr>
        </w:div>
        <w:div w:id="1473594583">
          <w:marLeft w:val="547"/>
          <w:marRight w:val="0"/>
          <w:marTop w:val="0"/>
          <w:marBottom w:val="160"/>
          <w:divBdr>
            <w:top w:val="none" w:sz="0" w:space="0" w:color="auto"/>
            <w:left w:val="none" w:sz="0" w:space="0" w:color="auto"/>
            <w:bottom w:val="none" w:sz="0" w:space="0" w:color="auto"/>
            <w:right w:val="none" w:sz="0" w:space="0" w:color="auto"/>
          </w:divBdr>
        </w:div>
        <w:div w:id="180314795">
          <w:marLeft w:val="547"/>
          <w:marRight w:val="0"/>
          <w:marTop w:val="0"/>
          <w:marBottom w:val="160"/>
          <w:divBdr>
            <w:top w:val="none" w:sz="0" w:space="0" w:color="auto"/>
            <w:left w:val="none" w:sz="0" w:space="0" w:color="auto"/>
            <w:bottom w:val="none" w:sz="0" w:space="0" w:color="auto"/>
            <w:right w:val="none" w:sz="0" w:space="0" w:color="auto"/>
          </w:divBdr>
        </w:div>
      </w:divsChild>
    </w:div>
    <w:div w:id="1988044763">
      <w:bodyDiv w:val="1"/>
      <w:marLeft w:val="0"/>
      <w:marRight w:val="0"/>
      <w:marTop w:val="0"/>
      <w:marBottom w:val="0"/>
      <w:divBdr>
        <w:top w:val="none" w:sz="0" w:space="0" w:color="auto"/>
        <w:left w:val="none" w:sz="0" w:space="0" w:color="auto"/>
        <w:bottom w:val="none" w:sz="0" w:space="0" w:color="auto"/>
        <w:right w:val="none" w:sz="0" w:space="0" w:color="auto"/>
      </w:divBdr>
    </w:div>
    <w:div w:id="202802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office.com/en-us/article/make-your-powerpoint-presentations-accessible-to-people-with-disabilities-6f7772b2-2f33-4bd2-8ca7-dae3b2b3ef25"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ort.office.com/en-us/article/make-your-powerpoint-presentations-accessible-to-people-with-disabilities-6f7772b2-2f33-4bd2-8ca7-dae3b2b3ef2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upport.office.com/en-us/article/rules-for-the-accessibility-checker-651e08f2-0fc3-4e10-aaca-74b4a67101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lo.bodleian.ox.ac.uk/primo-explore/search?vid=SOLO&amp;lang=en_US&amp;sortby=rank" TargetMode="External"/><Relationship Id="rId5" Type="http://schemas.openxmlformats.org/officeDocument/2006/relationships/numbering" Target="numbering.xml"/><Relationship Id="rId15" Type="http://schemas.openxmlformats.org/officeDocument/2006/relationships/hyperlink" Target="https://support.office.com/en-us/article/improve-accessibility-with-the-accessibility-checker-a16f6de0-2f39-4a2b-8bd8-5ad801426c7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office.com/en-us/article/make-your-powerpoint-presentations-accessible-to-people-with-disabilities-6f7772b2-2f33-4bd2-8ca7-dae3b2b3ef25"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tl.ox.ac.uk/accessibility-te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C29ED1FC3E408D83A2B04E149A1D" ma:contentTypeVersion="12" ma:contentTypeDescription="Create a new document." ma:contentTypeScope="" ma:versionID="24a7a14daa20d1d8017fd552600d113a">
  <xsd:schema xmlns:xsd="http://www.w3.org/2001/XMLSchema" xmlns:xs="http://www.w3.org/2001/XMLSchema" xmlns:p="http://schemas.microsoft.com/office/2006/metadata/properties" xmlns:ns2="35837d37-98ff-4fb8-9e48-44e5dfb0ff7e" xmlns:ns3="63c07d62-670c-498a-abe9-26656dd14c89" targetNamespace="http://schemas.microsoft.com/office/2006/metadata/properties" ma:root="true" ma:fieldsID="b052465e6376089bf512e527350d7b46" ns2:_="" ns3:_="">
    <xsd:import namespace="35837d37-98ff-4fb8-9e48-44e5dfb0ff7e"/>
    <xsd:import namespace="63c07d62-670c-498a-abe9-26656dd14c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37d37-98ff-4fb8-9e48-44e5dfb0f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c07d62-670c-498a-abe9-26656dd14c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3C147-A39A-413B-A434-F6C3E89E6BBC}">
  <ds:schemaRefs>
    <ds:schemaRef ds:uri="http://schemas.microsoft.com/sharepoint/v3/contenttype/forms"/>
  </ds:schemaRefs>
</ds:datastoreItem>
</file>

<file path=customXml/itemProps2.xml><?xml version="1.0" encoding="utf-8"?>
<ds:datastoreItem xmlns:ds="http://schemas.openxmlformats.org/officeDocument/2006/customXml" ds:itemID="{7791A381-2721-45AA-8C2C-6C3D6C387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37d37-98ff-4fb8-9e48-44e5dfb0ff7e"/>
    <ds:schemaRef ds:uri="63c07d62-670c-498a-abe9-26656dd14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967D80-0DD8-4D10-84BD-DF0CEBA899E9}">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3c07d62-670c-498a-abe9-26656dd14c89"/>
    <ds:schemaRef ds:uri="http://schemas.microsoft.com/office/2006/documentManagement/types"/>
    <ds:schemaRef ds:uri="35837d37-98ff-4fb8-9e48-44e5dfb0ff7e"/>
    <ds:schemaRef ds:uri="http://www.w3.org/XML/1998/namespace"/>
    <ds:schemaRef ds:uri="http://purl.org/dc/dcmitype/"/>
  </ds:schemaRefs>
</ds:datastoreItem>
</file>

<file path=customXml/itemProps4.xml><?xml version="1.0" encoding="utf-8"?>
<ds:datastoreItem xmlns:ds="http://schemas.openxmlformats.org/officeDocument/2006/customXml" ds:itemID="{E536253B-3D2C-429A-9EA0-CD46A7511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Taylor</dc:creator>
  <cp:keywords/>
  <dc:description/>
  <cp:lastModifiedBy>Jane Taylor</cp:lastModifiedBy>
  <cp:revision>10</cp:revision>
  <dcterms:created xsi:type="dcterms:W3CDTF">2019-09-04T13:32:00Z</dcterms:created>
  <dcterms:modified xsi:type="dcterms:W3CDTF">2020-08-11T13:49:00Z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0x010100C335C29ED1FC3E408D83A2B04E149A1D</vt:lpwstr>
  </property>
</Properties>
</file>