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107C" w14:textId="2A3775AB" w:rsidR="007B5E23" w:rsidRPr="000D3BC0" w:rsidRDefault="1E1813F5" w:rsidP="000D3BC0">
      <w:pPr>
        <w:pStyle w:val="Heading1"/>
        <w:spacing w:before="0" w:line="240" w:lineRule="auto"/>
        <w:rPr>
          <w:rFonts w:asciiTheme="minorHAnsi" w:hAnsiTheme="minorHAnsi" w:cstheme="minorHAnsi"/>
          <w:b/>
          <w:bCs/>
          <w:sz w:val="36"/>
        </w:rPr>
      </w:pPr>
      <w:r w:rsidRPr="000D3BC0">
        <w:rPr>
          <w:rFonts w:asciiTheme="minorHAnsi" w:hAnsiTheme="minorHAnsi" w:cstheme="minorHAnsi"/>
          <w:b/>
          <w:sz w:val="36"/>
        </w:rPr>
        <w:t xml:space="preserve">A guide to racially inclusive teaching </w:t>
      </w:r>
    </w:p>
    <w:p w14:paraId="0452C014" w14:textId="35A2273A" w:rsidR="00CA7E9D" w:rsidRPr="000D3BC0" w:rsidRDefault="1E1813F5" w:rsidP="000D3BC0">
      <w:pPr>
        <w:spacing w:after="0" w:line="240" w:lineRule="auto"/>
        <w:rPr>
          <w:rFonts w:eastAsiaTheme="minorEastAsia" w:cstheme="minorHAnsi"/>
          <w:sz w:val="24"/>
          <w:szCs w:val="24"/>
        </w:rPr>
      </w:pPr>
      <w:r w:rsidRPr="000D3BC0">
        <w:rPr>
          <w:rFonts w:cstheme="minorHAnsi"/>
        </w:rPr>
        <w:br/>
      </w:r>
      <w:r w:rsidRPr="000D3BC0">
        <w:rPr>
          <w:rFonts w:eastAsiaTheme="minorEastAsia" w:cstheme="minorHAnsi"/>
          <w:sz w:val="24"/>
          <w:szCs w:val="24"/>
        </w:rPr>
        <w:t xml:space="preserve">This guide provides </w:t>
      </w:r>
      <w:r w:rsidR="00CA7E9D" w:rsidRPr="000D3BC0">
        <w:rPr>
          <w:rFonts w:eastAsiaTheme="minorEastAsia" w:cstheme="minorHAnsi"/>
          <w:sz w:val="24"/>
          <w:szCs w:val="24"/>
        </w:rPr>
        <w:t xml:space="preserve">ten </w:t>
      </w:r>
      <w:r w:rsidRPr="000D3BC0">
        <w:rPr>
          <w:rFonts w:eastAsiaTheme="minorEastAsia" w:cstheme="minorHAnsi"/>
          <w:sz w:val="24"/>
          <w:szCs w:val="24"/>
        </w:rPr>
        <w:t>prompt questions o</w:t>
      </w:r>
      <w:r w:rsidR="003B17BA" w:rsidRPr="000D3BC0">
        <w:rPr>
          <w:rFonts w:eastAsiaTheme="minorEastAsia" w:cstheme="minorHAnsi"/>
          <w:sz w:val="24"/>
          <w:szCs w:val="24"/>
        </w:rPr>
        <w:t>n</w:t>
      </w:r>
      <w:r w:rsidRPr="000D3BC0">
        <w:rPr>
          <w:rFonts w:eastAsiaTheme="minorEastAsia" w:cstheme="minorHAnsi"/>
          <w:sz w:val="24"/>
          <w:szCs w:val="24"/>
        </w:rPr>
        <w:t xml:space="preserve"> racially inclusive teaching with suggested responses. You may wish to consider these with colleagues or individually.  </w:t>
      </w:r>
    </w:p>
    <w:p w14:paraId="43123F99" w14:textId="77777777" w:rsidR="000D3BC0" w:rsidRDefault="000D3BC0" w:rsidP="000D3BC0">
      <w:pPr>
        <w:spacing w:after="0" w:line="240" w:lineRule="auto"/>
        <w:rPr>
          <w:rFonts w:eastAsiaTheme="minorEastAsia" w:cstheme="minorHAnsi"/>
          <w:b/>
          <w:bCs/>
          <w:sz w:val="24"/>
          <w:szCs w:val="24"/>
        </w:rPr>
      </w:pPr>
    </w:p>
    <w:p w14:paraId="60209E57" w14:textId="6D62DB97" w:rsidR="007B5E23" w:rsidRPr="000D3BC0" w:rsidRDefault="1E1813F5" w:rsidP="000D3BC0">
      <w:pPr>
        <w:pStyle w:val="ListParagraph"/>
        <w:numPr>
          <w:ilvl w:val="0"/>
          <w:numId w:val="24"/>
        </w:numPr>
        <w:spacing w:after="0" w:line="240" w:lineRule="auto"/>
        <w:ind w:left="357" w:hanging="357"/>
        <w:rPr>
          <w:rFonts w:eastAsiaTheme="minorEastAsia" w:cstheme="minorHAnsi"/>
          <w:b/>
          <w:bCs/>
          <w:sz w:val="24"/>
          <w:szCs w:val="24"/>
        </w:rPr>
      </w:pPr>
      <w:r w:rsidRPr="000D3BC0">
        <w:rPr>
          <w:rFonts w:eastAsiaTheme="minorEastAsia" w:cstheme="minorHAnsi"/>
          <w:b/>
          <w:bCs/>
          <w:sz w:val="24"/>
          <w:szCs w:val="24"/>
        </w:rPr>
        <w:t xml:space="preserve">Where in their learning could students engage in conversations with you about steps being taken to support racially inclusive teaching and learning? </w:t>
      </w:r>
    </w:p>
    <w:p w14:paraId="66D0A1AF" w14:textId="77777777" w:rsidR="000D3BC0" w:rsidRDefault="000D3BC0" w:rsidP="000D3BC0">
      <w:pPr>
        <w:spacing w:after="0" w:line="240" w:lineRule="auto"/>
        <w:rPr>
          <w:rFonts w:eastAsiaTheme="minorEastAsia" w:cstheme="minorHAnsi"/>
          <w:sz w:val="24"/>
          <w:szCs w:val="24"/>
        </w:rPr>
      </w:pPr>
    </w:p>
    <w:p w14:paraId="0D841D8A" w14:textId="6CD7A5B1" w:rsidR="007B5E23" w:rsidRDefault="000F1E88"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Students </w:t>
      </w:r>
      <w:r w:rsidR="1E1813F5" w:rsidRPr="000D3BC0">
        <w:rPr>
          <w:rFonts w:eastAsiaTheme="minorEastAsia" w:cstheme="minorHAnsi"/>
          <w:sz w:val="24"/>
          <w:szCs w:val="24"/>
        </w:rPr>
        <w:t xml:space="preserve">value being invited into conversations about efforts to create racially inclusive teaching because it makes progress </w:t>
      </w:r>
      <w:r w:rsidR="1E1813F5" w:rsidRPr="000D3BC0">
        <w:rPr>
          <w:rFonts w:eastAsiaTheme="minorEastAsia" w:cstheme="minorHAnsi"/>
          <w:b/>
          <w:bCs/>
          <w:sz w:val="24"/>
          <w:szCs w:val="24"/>
        </w:rPr>
        <w:t xml:space="preserve">transparent </w:t>
      </w:r>
      <w:r w:rsidR="1E1813F5" w:rsidRPr="000D3BC0">
        <w:rPr>
          <w:rFonts w:eastAsiaTheme="minorEastAsia" w:cstheme="minorHAnsi"/>
          <w:sz w:val="24"/>
          <w:szCs w:val="24"/>
        </w:rPr>
        <w:t xml:space="preserve">and gives students the opportunity to </w:t>
      </w:r>
      <w:r w:rsidR="1E1813F5" w:rsidRPr="000D3BC0">
        <w:rPr>
          <w:rFonts w:eastAsiaTheme="minorEastAsia" w:cstheme="minorHAnsi"/>
          <w:b/>
          <w:bCs/>
          <w:sz w:val="24"/>
          <w:szCs w:val="24"/>
        </w:rPr>
        <w:t xml:space="preserve">share their learning experiences. </w:t>
      </w:r>
      <w:r w:rsidR="1E1813F5" w:rsidRPr="000D3BC0">
        <w:rPr>
          <w:rFonts w:eastAsiaTheme="minorEastAsia" w:cstheme="minorHAnsi"/>
          <w:sz w:val="24"/>
          <w:szCs w:val="24"/>
        </w:rPr>
        <w:t xml:space="preserve">The latter has the potential to benefit future students and give new perspectives on your teaching whilst also enabling students to </w:t>
      </w:r>
      <w:r w:rsidR="00723EAB" w:rsidRPr="000D3BC0">
        <w:rPr>
          <w:rFonts w:eastAsiaTheme="minorEastAsia" w:cstheme="minorHAnsi"/>
          <w:sz w:val="24"/>
          <w:szCs w:val="24"/>
        </w:rPr>
        <w:t>reflect on their learning.</w:t>
      </w:r>
    </w:p>
    <w:p w14:paraId="27FC5F74" w14:textId="77777777" w:rsidR="000D3BC0" w:rsidRPr="000D3BC0" w:rsidRDefault="000D3BC0" w:rsidP="000D3BC0">
      <w:pPr>
        <w:spacing w:after="0" w:line="240" w:lineRule="auto"/>
        <w:rPr>
          <w:rFonts w:eastAsiaTheme="minorEastAsia" w:cstheme="minorHAnsi"/>
          <w:sz w:val="24"/>
          <w:szCs w:val="24"/>
        </w:rPr>
      </w:pPr>
    </w:p>
    <w:p w14:paraId="72F06596" w14:textId="276B8CB4" w:rsidR="007B5E23" w:rsidRPr="000D3BC0" w:rsidRDefault="1E1813F5" w:rsidP="000D3BC0">
      <w:pPr>
        <w:pStyle w:val="ListParagraph"/>
        <w:numPr>
          <w:ilvl w:val="0"/>
          <w:numId w:val="17"/>
        </w:numPr>
        <w:spacing w:after="0" w:line="240" w:lineRule="auto"/>
        <w:rPr>
          <w:rFonts w:eastAsiaTheme="minorEastAsia" w:cstheme="minorHAnsi"/>
          <w:sz w:val="24"/>
          <w:szCs w:val="24"/>
        </w:rPr>
      </w:pPr>
      <w:r w:rsidRPr="000D3BC0">
        <w:rPr>
          <w:rFonts w:eastAsiaTheme="minorEastAsia" w:cstheme="minorHAnsi"/>
          <w:sz w:val="24"/>
          <w:szCs w:val="24"/>
        </w:rPr>
        <w:t xml:space="preserve">If you </w:t>
      </w:r>
      <w:r w:rsidR="2A253EF3" w:rsidRPr="000D3BC0">
        <w:rPr>
          <w:rFonts w:eastAsiaTheme="minorEastAsia" w:cstheme="minorHAnsi"/>
          <w:sz w:val="24"/>
          <w:szCs w:val="24"/>
        </w:rPr>
        <w:t xml:space="preserve">are </w:t>
      </w:r>
      <w:r w:rsidRPr="000D3BC0">
        <w:rPr>
          <w:rFonts w:eastAsiaTheme="minorEastAsia" w:cstheme="minorHAnsi"/>
          <w:sz w:val="24"/>
          <w:szCs w:val="24"/>
        </w:rPr>
        <w:t>taking steps</w:t>
      </w:r>
      <w:r w:rsidR="2A253EF3" w:rsidRPr="000D3BC0">
        <w:rPr>
          <w:rFonts w:eastAsiaTheme="minorEastAsia" w:cstheme="minorHAnsi"/>
          <w:sz w:val="24"/>
          <w:szCs w:val="24"/>
        </w:rPr>
        <w:t xml:space="preserve"> </w:t>
      </w:r>
      <w:r w:rsidRPr="000D3BC0">
        <w:rPr>
          <w:rFonts w:eastAsiaTheme="minorEastAsia" w:cstheme="minorHAnsi"/>
          <w:sz w:val="24"/>
          <w:szCs w:val="24"/>
        </w:rPr>
        <w:t xml:space="preserve">to make your teaching racially inclusive, consider communicating this to students. For </w:t>
      </w:r>
      <w:r w:rsidR="00BD3C18" w:rsidRPr="000D3BC0">
        <w:rPr>
          <w:rFonts w:eastAsiaTheme="minorEastAsia" w:cstheme="minorHAnsi"/>
          <w:sz w:val="24"/>
          <w:szCs w:val="24"/>
        </w:rPr>
        <w:t>instance</w:t>
      </w:r>
      <w:r w:rsidRPr="000D3BC0">
        <w:rPr>
          <w:rFonts w:eastAsiaTheme="minorEastAsia" w:cstheme="minorHAnsi"/>
          <w:sz w:val="24"/>
          <w:szCs w:val="24"/>
        </w:rPr>
        <w:t xml:space="preserve">, at the start of a lecture or Canvas course or at various points throughout a series of sessions, you could include a note outlining when you updated your reading list and what you are doing to make it more diverse. </w:t>
      </w:r>
    </w:p>
    <w:p w14:paraId="33BDB760" w14:textId="363F5137" w:rsidR="007B5E23" w:rsidRPr="000D3BC0" w:rsidRDefault="1E1813F5" w:rsidP="000D3BC0">
      <w:pPr>
        <w:pStyle w:val="ListParagraph"/>
        <w:numPr>
          <w:ilvl w:val="0"/>
          <w:numId w:val="17"/>
        </w:numPr>
        <w:spacing w:after="0" w:line="240" w:lineRule="auto"/>
        <w:rPr>
          <w:rFonts w:eastAsiaTheme="minorEastAsia" w:cstheme="minorHAnsi"/>
          <w:sz w:val="24"/>
          <w:szCs w:val="24"/>
        </w:rPr>
      </w:pPr>
      <w:r w:rsidRPr="000D3BC0">
        <w:rPr>
          <w:rFonts w:eastAsiaTheme="minorEastAsia" w:cstheme="minorHAnsi"/>
          <w:sz w:val="24"/>
          <w:szCs w:val="24"/>
        </w:rPr>
        <w:t xml:space="preserve">Try to create opportunities for students to give feedback on their experiences of racial inclusion within their learning in any evaluations that you are planning. This could also include an invitation to students to share suggestions for improvements or additions. </w:t>
      </w:r>
    </w:p>
    <w:p w14:paraId="4B8875FB" w14:textId="77777777" w:rsidR="000D3BC0" w:rsidRDefault="000D3BC0" w:rsidP="000D3BC0">
      <w:pPr>
        <w:spacing w:after="0" w:line="240" w:lineRule="auto"/>
        <w:rPr>
          <w:rFonts w:eastAsiaTheme="minorEastAsia" w:cstheme="minorHAnsi"/>
          <w:b/>
          <w:bCs/>
          <w:sz w:val="24"/>
          <w:szCs w:val="24"/>
        </w:rPr>
      </w:pPr>
    </w:p>
    <w:p w14:paraId="13CF4F67" w14:textId="34E9F81A" w:rsidR="007B5E23" w:rsidRPr="000D3BC0" w:rsidRDefault="1E1813F5" w:rsidP="000D3BC0">
      <w:pPr>
        <w:pStyle w:val="ListParagraph"/>
        <w:numPr>
          <w:ilvl w:val="0"/>
          <w:numId w:val="24"/>
        </w:numPr>
        <w:spacing w:after="0" w:line="240" w:lineRule="auto"/>
        <w:ind w:left="357" w:hanging="357"/>
        <w:rPr>
          <w:rFonts w:eastAsiaTheme="minorEastAsia" w:cstheme="minorHAnsi"/>
          <w:b/>
          <w:bCs/>
          <w:sz w:val="24"/>
          <w:szCs w:val="24"/>
        </w:rPr>
      </w:pPr>
      <w:r w:rsidRPr="000D3BC0">
        <w:rPr>
          <w:rFonts w:eastAsiaTheme="minorEastAsia" w:cstheme="minorHAnsi"/>
          <w:b/>
          <w:bCs/>
          <w:sz w:val="24"/>
          <w:szCs w:val="24"/>
        </w:rPr>
        <w:t>Where in their learning could students reflect on how race and / or racial bias has influenced the voices and content that is traditionally taught?</w:t>
      </w:r>
    </w:p>
    <w:p w14:paraId="51C2ADA7" w14:textId="77777777" w:rsidR="000D3BC0" w:rsidRDefault="000D3BC0" w:rsidP="000D3BC0">
      <w:pPr>
        <w:spacing w:after="0" w:line="240" w:lineRule="auto"/>
        <w:rPr>
          <w:rFonts w:eastAsiaTheme="minorEastAsia" w:cstheme="minorHAnsi"/>
          <w:sz w:val="24"/>
          <w:szCs w:val="24"/>
        </w:rPr>
      </w:pPr>
    </w:p>
    <w:p w14:paraId="16A4172B" w14:textId="77777777" w:rsid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Students value the opportunity to </w:t>
      </w:r>
      <w:r w:rsidRPr="000D3BC0">
        <w:rPr>
          <w:rFonts w:eastAsiaTheme="minorEastAsia" w:cstheme="minorHAnsi"/>
          <w:b/>
          <w:bCs/>
          <w:sz w:val="24"/>
          <w:szCs w:val="24"/>
        </w:rPr>
        <w:t>reflect on the voices and knowledge traditionally represented in their learning</w:t>
      </w:r>
      <w:r w:rsidRPr="000D3BC0">
        <w:rPr>
          <w:rFonts w:eastAsiaTheme="minorEastAsia" w:cstheme="minorHAnsi"/>
          <w:sz w:val="24"/>
          <w:szCs w:val="24"/>
        </w:rPr>
        <w:t>. This could be particularly useful where there might be a perceived lack of diversity in the subject area or if content has racial implications that are not explicitly explored in the material itself.</w:t>
      </w:r>
    </w:p>
    <w:p w14:paraId="33FEF486" w14:textId="348CBFBA"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 </w:t>
      </w:r>
    </w:p>
    <w:p w14:paraId="1B38A551" w14:textId="4E060B34" w:rsidR="007B5E23" w:rsidRPr="000D3BC0" w:rsidRDefault="1E1813F5" w:rsidP="000D3BC0">
      <w:pPr>
        <w:pStyle w:val="ListParagraph"/>
        <w:numPr>
          <w:ilvl w:val="0"/>
          <w:numId w:val="16"/>
        </w:numPr>
        <w:spacing w:after="0" w:line="240" w:lineRule="auto"/>
        <w:rPr>
          <w:rFonts w:eastAsiaTheme="minorEastAsia" w:cstheme="minorHAnsi"/>
          <w:sz w:val="24"/>
          <w:szCs w:val="24"/>
        </w:rPr>
      </w:pPr>
      <w:r w:rsidRPr="000D3BC0">
        <w:rPr>
          <w:rFonts w:eastAsiaTheme="minorEastAsia" w:cstheme="minorHAnsi"/>
          <w:sz w:val="24"/>
          <w:szCs w:val="24"/>
        </w:rPr>
        <w:t>Encourage a conversation where students explore the principles that may have dictated which knowledge and whose knowledge is selected for inclusion / exclusion with the subject. This may include discussions that highlight limited racial diversity within the field and any ste</w:t>
      </w:r>
      <w:r w:rsidR="003B1340" w:rsidRPr="000D3BC0">
        <w:rPr>
          <w:rFonts w:eastAsiaTheme="minorEastAsia" w:cstheme="minorHAnsi"/>
          <w:sz w:val="24"/>
          <w:szCs w:val="24"/>
        </w:rPr>
        <w:t>ps being taken to address this</w:t>
      </w:r>
      <w:r w:rsidR="00642A5E" w:rsidRPr="000D3BC0">
        <w:rPr>
          <w:rFonts w:eastAsiaTheme="minorEastAsia" w:cstheme="minorHAnsi"/>
          <w:sz w:val="24"/>
          <w:szCs w:val="24"/>
        </w:rPr>
        <w:t>,</w:t>
      </w:r>
      <w:r w:rsidR="003B1340" w:rsidRPr="000D3BC0">
        <w:rPr>
          <w:rFonts w:eastAsiaTheme="minorEastAsia" w:cstheme="minorHAnsi"/>
          <w:sz w:val="24"/>
          <w:szCs w:val="24"/>
        </w:rPr>
        <w:t xml:space="preserve"> such as </w:t>
      </w:r>
      <w:r w:rsidRPr="000D3BC0">
        <w:rPr>
          <w:rFonts w:eastAsiaTheme="minorEastAsia" w:cstheme="minorHAnsi"/>
          <w:sz w:val="24"/>
          <w:szCs w:val="24"/>
        </w:rPr>
        <w:t xml:space="preserve">reviewing historical contributions and </w:t>
      </w:r>
      <w:r w:rsidR="00642A5E" w:rsidRPr="000D3BC0">
        <w:rPr>
          <w:rFonts w:eastAsiaTheme="minorEastAsia" w:cstheme="minorHAnsi"/>
          <w:sz w:val="24"/>
          <w:szCs w:val="24"/>
        </w:rPr>
        <w:t xml:space="preserve">creating </w:t>
      </w:r>
      <w:r w:rsidRPr="000D3BC0">
        <w:rPr>
          <w:rFonts w:eastAsiaTheme="minorEastAsia" w:cstheme="minorHAnsi"/>
          <w:sz w:val="24"/>
          <w:szCs w:val="24"/>
        </w:rPr>
        <w:t>spaces for new voices</w:t>
      </w:r>
      <w:r w:rsidR="00642A5E" w:rsidRPr="000D3BC0">
        <w:rPr>
          <w:rFonts w:eastAsiaTheme="minorEastAsia" w:cstheme="minorHAnsi"/>
          <w:sz w:val="24"/>
          <w:szCs w:val="24"/>
        </w:rPr>
        <w:t xml:space="preserve"> or research</w:t>
      </w:r>
      <w:r w:rsidRPr="000D3BC0">
        <w:rPr>
          <w:rFonts w:eastAsiaTheme="minorEastAsia" w:cstheme="minorHAnsi"/>
          <w:sz w:val="24"/>
          <w:szCs w:val="24"/>
        </w:rPr>
        <w:t xml:space="preserve">. </w:t>
      </w:r>
    </w:p>
    <w:p w14:paraId="6B5B99D9" w14:textId="061CEFDB" w:rsidR="007B5E23" w:rsidRPr="000D3BC0" w:rsidRDefault="1E1813F5" w:rsidP="000D3BC0">
      <w:pPr>
        <w:pStyle w:val="ListParagraph"/>
        <w:numPr>
          <w:ilvl w:val="0"/>
          <w:numId w:val="16"/>
        </w:numPr>
        <w:spacing w:after="0" w:line="240" w:lineRule="auto"/>
        <w:rPr>
          <w:rFonts w:eastAsiaTheme="minorEastAsia" w:cstheme="minorHAnsi"/>
          <w:sz w:val="24"/>
          <w:szCs w:val="24"/>
        </w:rPr>
      </w:pPr>
      <w:r w:rsidRPr="000D3BC0">
        <w:rPr>
          <w:rFonts w:eastAsiaTheme="minorEastAsia" w:cstheme="minorHAnsi"/>
          <w:sz w:val="24"/>
          <w:szCs w:val="24"/>
        </w:rPr>
        <w:t>Where appropriate and relevant, when introducing new material consider asking students to reflect on the context in which a particular source or methodology was produced and what racial biases or assumptions this might indicate.</w:t>
      </w:r>
    </w:p>
    <w:p w14:paraId="5921E5F5" w14:textId="1A627FE0" w:rsidR="007B5E23" w:rsidRPr="000D3BC0" w:rsidRDefault="1E1813F5" w:rsidP="000D3BC0">
      <w:pPr>
        <w:spacing w:after="0" w:line="240" w:lineRule="auto"/>
        <w:rPr>
          <w:rFonts w:eastAsiaTheme="minorEastAsia" w:cstheme="minorHAnsi"/>
          <w:b/>
          <w:bCs/>
          <w:sz w:val="24"/>
          <w:szCs w:val="24"/>
        </w:rPr>
      </w:pPr>
      <w:r w:rsidRPr="000D3BC0">
        <w:rPr>
          <w:rFonts w:eastAsiaTheme="minorEastAsia" w:cstheme="minorHAnsi"/>
          <w:b/>
          <w:bCs/>
          <w:sz w:val="24"/>
          <w:szCs w:val="24"/>
        </w:rPr>
        <w:t xml:space="preserve"> </w:t>
      </w:r>
    </w:p>
    <w:p w14:paraId="06BD2DB2" w14:textId="44D8733A" w:rsidR="007B5E23" w:rsidRPr="000D3BC0" w:rsidRDefault="1E1813F5" w:rsidP="000D3BC0">
      <w:pPr>
        <w:pStyle w:val="ListParagraph"/>
        <w:numPr>
          <w:ilvl w:val="0"/>
          <w:numId w:val="24"/>
        </w:numPr>
        <w:spacing w:after="0" w:line="240" w:lineRule="auto"/>
        <w:ind w:left="360"/>
        <w:rPr>
          <w:rFonts w:eastAsiaTheme="minorEastAsia" w:cstheme="minorHAnsi"/>
          <w:b/>
          <w:bCs/>
          <w:sz w:val="24"/>
          <w:szCs w:val="24"/>
        </w:rPr>
      </w:pPr>
      <w:r w:rsidRPr="000D3BC0">
        <w:rPr>
          <w:rFonts w:eastAsiaTheme="minorEastAsia" w:cstheme="minorHAnsi"/>
          <w:b/>
          <w:bCs/>
          <w:sz w:val="24"/>
          <w:szCs w:val="24"/>
        </w:rPr>
        <w:t>Where in their learning could students encounter race and the contributions of racially diverse scholars?</w:t>
      </w:r>
    </w:p>
    <w:p w14:paraId="40971682" w14:textId="77777777" w:rsidR="000D3BC0" w:rsidRDefault="000D3BC0" w:rsidP="000D3BC0">
      <w:pPr>
        <w:spacing w:after="0" w:line="240" w:lineRule="auto"/>
        <w:rPr>
          <w:rFonts w:eastAsiaTheme="minorEastAsia" w:cstheme="minorHAnsi"/>
          <w:sz w:val="24"/>
          <w:szCs w:val="24"/>
        </w:rPr>
      </w:pPr>
    </w:p>
    <w:p w14:paraId="1239856E" w14:textId="14F97200"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Oxford has a </w:t>
      </w:r>
      <w:r w:rsidRPr="000D3BC0">
        <w:rPr>
          <w:rFonts w:eastAsiaTheme="minorEastAsia" w:cstheme="minorHAnsi"/>
          <w:b/>
          <w:bCs/>
          <w:sz w:val="24"/>
          <w:szCs w:val="24"/>
        </w:rPr>
        <w:t>growing collection of resources and texts</w:t>
      </w:r>
      <w:r w:rsidR="007D5DBB" w:rsidRPr="000D3BC0">
        <w:rPr>
          <w:rFonts w:eastAsiaTheme="minorEastAsia" w:cstheme="minorHAnsi"/>
          <w:sz w:val="24"/>
          <w:szCs w:val="24"/>
        </w:rPr>
        <w:t>, which give</w:t>
      </w:r>
      <w:r w:rsidRPr="000D3BC0">
        <w:rPr>
          <w:rFonts w:eastAsiaTheme="minorEastAsia" w:cstheme="minorHAnsi"/>
          <w:sz w:val="24"/>
          <w:szCs w:val="24"/>
        </w:rPr>
        <w:t xml:space="preserve"> students opportunities to engage with more racially diverse voices and knowledge sources. This includes resources from more racially diverse scholars as well a breadth of resources about race within different subject areas.  </w:t>
      </w:r>
    </w:p>
    <w:p w14:paraId="72886468" w14:textId="1146BDAA" w:rsidR="007B5E23" w:rsidRPr="000D3BC0" w:rsidRDefault="1E1813F5" w:rsidP="000D3BC0">
      <w:pPr>
        <w:pStyle w:val="ListParagraph"/>
        <w:numPr>
          <w:ilvl w:val="0"/>
          <w:numId w:val="15"/>
        </w:numPr>
        <w:spacing w:after="0" w:line="240" w:lineRule="auto"/>
        <w:rPr>
          <w:rFonts w:eastAsiaTheme="minorEastAsia" w:cstheme="minorHAnsi"/>
          <w:sz w:val="24"/>
          <w:szCs w:val="24"/>
        </w:rPr>
      </w:pPr>
      <w:r w:rsidRPr="000D3BC0">
        <w:rPr>
          <w:rFonts w:eastAsiaTheme="minorEastAsia" w:cstheme="minorHAnsi"/>
          <w:sz w:val="24"/>
          <w:szCs w:val="24"/>
        </w:rPr>
        <w:lastRenderedPageBreak/>
        <w:t xml:space="preserve">Subject Librarians could support you to identify resources and publications related to race in your teaching area. The Bodleian Libraries also have a budget </w:t>
      </w:r>
      <w:r w:rsidR="00801ACF" w:rsidRPr="000D3BC0">
        <w:rPr>
          <w:rFonts w:eastAsiaTheme="minorEastAsia" w:cstheme="minorHAnsi"/>
          <w:sz w:val="24"/>
          <w:szCs w:val="24"/>
        </w:rPr>
        <w:t>for</w:t>
      </w:r>
      <w:r w:rsidRPr="000D3BC0">
        <w:rPr>
          <w:rFonts w:eastAsiaTheme="minorEastAsia" w:cstheme="minorHAnsi"/>
          <w:sz w:val="24"/>
          <w:szCs w:val="24"/>
        </w:rPr>
        <w:t xml:space="preserve"> purchasing more general racial justice resources that may otherwise fall through the gaps in subject-based collecting. </w:t>
      </w:r>
    </w:p>
    <w:p w14:paraId="5FCE4BE9" w14:textId="144806BD" w:rsidR="007B5E23" w:rsidRPr="000D3BC0" w:rsidRDefault="1E1813F5" w:rsidP="000D3BC0">
      <w:pPr>
        <w:pStyle w:val="ListParagraph"/>
        <w:numPr>
          <w:ilvl w:val="0"/>
          <w:numId w:val="15"/>
        </w:numPr>
        <w:spacing w:after="0" w:line="240" w:lineRule="auto"/>
        <w:rPr>
          <w:rFonts w:eastAsiaTheme="minorEastAsia" w:cstheme="minorHAnsi"/>
          <w:sz w:val="24"/>
          <w:szCs w:val="24"/>
        </w:rPr>
      </w:pPr>
      <w:r w:rsidRPr="000D3BC0">
        <w:rPr>
          <w:rFonts w:eastAsiaTheme="minorEastAsia" w:cstheme="minorHAnsi"/>
          <w:sz w:val="24"/>
          <w:szCs w:val="24"/>
        </w:rPr>
        <w:t>The Academic Library Services lead for Equity, Diversity and Inclusivity, Helen Worrell (</w:t>
      </w:r>
      <w:hyperlink r:id="rId11">
        <w:r w:rsidRPr="000D3BC0">
          <w:rPr>
            <w:rStyle w:val="Hyperlink"/>
            <w:rFonts w:eastAsiaTheme="minorEastAsia" w:cstheme="minorHAnsi"/>
            <w:sz w:val="24"/>
            <w:szCs w:val="24"/>
          </w:rPr>
          <w:t>helen.worrell@bodleian.ox.ac.uk</w:t>
        </w:r>
      </w:hyperlink>
      <w:r w:rsidRPr="000D3BC0">
        <w:rPr>
          <w:rFonts w:eastAsiaTheme="minorEastAsia" w:cstheme="minorHAnsi"/>
          <w:sz w:val="24"/>
          <w:szCs w:val="24"/>
        </w:rPr>
        <w:t xml:space="preserve">) is able to provide support with purchases for texts related to race and racial equality beyond your subject. </w:t>
      </w:r>
    </w:p>
    <w:p w14:paraId="58F2B396" w14:textId="15C2750A" w:rsidR="65A7AAEA" w:rsidRPr="000D3BC0" w:rsidRDefault="65A7AAEA" w:rsidP="000D3BC0">
      <w:pPr>
        <w:pStyle w:val="ListParagraph"/>
        <w:numPr>
          <w:ilvl w:val="0"/>
          <w:numId w:val="15"/>
        </w:numPr>
        <w:spacing w:after="0" w:line="240" w:lineRule="auto"/>
        <w:rPr>
          <w:rFonts w:eastAsiaTheme="minorEastAsia" w:cstheme="minorHAnsi"/>
          <w:sz w:val="24"/>
          <w:szCs w:val="24"/>
        </w:rPr>
      </w:pPr>
      <w:r w:rsidRPr="000D3BC0">
        <w:rPr>
          <w:rFonts w:eastAsiaTheme="minorEastAsia" w:cstheme="minorHAnsi"/>
          <w:sz w:val="24"/>
          <w:szCs w:val="24"/>
        </w:rPr>
        <w:t>You may also be aware of projects highlight</w:t>
      </w:r>
      <w:r w:rsidR="00EE5997" w:rsidRPr="000D3BC0">
        <w:rPr>
          <w:rFonts w:eastAsiaTheme="minorEastAsia" w:cstheme="minorHAnsi"/>
          <w:sz w:val="24"/>
          <w:szCs w:val="24"/>
        </w:rPr>
        <w:t>ing</w:t>
      </w:r>
      <w:r w:rsidRPr="000D3BC0">
        <w:rPr>
          <w:rFonts w:eastAsiaTheme="minorEastAsia" w:cstheme="minorHAnsi"/>
          <w:sz w:val="24"/>
          <w:szCs w:val="24"/>
        </w:rPr>
        <w:t xml:space="preserve"> the work of racially diverse scholars in your </w:t>
      </w:r>
      <w:r w:rsidR="00EE5997" w:rsidRPr="000D3BC0">
        <w:rPr>
          <w:rFonts w:eastAsiaTheme="minorEastAsia" w:cstheme="minorHAnsi"/>
          <w:sz w:val="24"/>
          <w:szCs w:val="24"/>
        </w:rPr>
        <w:t>field</w:t>
      </w:r>
      <w:r w:rsidR="00634FED" w:rsidRPr="000D3BC0">
        <w:rPr>
          <w:rFonts w:eastAsiaTheme="minorEastAsia" w:cstheme="minorHAnsi"/>
          <w:sz w:val="24"/>
          <w:szCs w:val="24"/>
        </w:rPr>
        <w:t xml:space="preserve">, including </w:t>
      </w:r>
      <w:r w:rsidRPr="000D3BC0">
        <w:rPr>
          <w:rFonts w:eastAsiaTheme="minorEastAsia" w:cstheme="minorHAnsi"/>
          <w:sz w:val="24"/>
          <w:szCs w:val="24"/>
        </w:rPr>
        <w:t xml:space="preserve">articles and </w:t>
      </w:r>
      <w:r w:rsidR="00634FED" w:rsidRPr="000D3BC0">
        <w:rPr>
          <w:rFonts w:eastAsiaTheme="minorEastAsia" w:cstheme="minorHAnsi"/>
          <w:sz w:val="24"/>
          <w:szCs w:val="24"/>
        </w:rPr>
        <w:t>other media such as</w:t>
      </w:r>
      <w:r w:rsidRPr="000D3BC0">
        <w:rPr>
          <w:rFonts w:eastAsiaTheme="minorEastAsia" w:cstheme="minorHAnsi"/>
          <w:sz w:val="24"/>
          <w:szCs w:val="24"/>
        </w:rPr>
        <w:t xml:space="preserve"> podcasts and </w:t>
      </w:r>
      <w:r w:rsidR="00634FED" w:rsidRPr="000D3BC0">
        <w:rPr>
          <w:rFonts w:eastAsiaTheme="minorEastAsia" w:cstheme="minorHAnsi"/>
          <w:sz w:val="24"/>
          <w:szCs w:val="24"/>
        </w:rPr>
        <w:t>videos</w:t>
      </w:r>
      <w:r w:rsidR="00EE5997" w:rsidRPr="000D3BC0">
        <w:rPr>
          <w:rFonts w:eastAsiaTheme="minorEastAsia" w:cstheme="minorHAnsi"/>
          <w:sz w:val="24"/>
          <w:szCs w:val="24"/>
        </w:rPr>
        <w:t>, which you could draw on.</w:t>
      </w:r>
    </w:p>
    <w:p w14:paraId="1F264B5B" w14:textId="248F4DD5"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 </w:t>
      </w:r>
    </w:p>
    <w:p w14:paraId="3F3F3D4A" w14:textId="22440AD0" w:rsidR="007B5E23" w:rsidRPr="000D3BC0" w:rsidRDefault="1E1813F5" w:rsidP="000D3BC0">
      <w:pPr>
        <w:pStyle w:val="ListParagraph"/>
        <w:numPr>
          <w:ilvl w:val="0"/>
          <w:numId w:val="24"/>
        </w:numPr>
        <w:spacing w:after="0" w:line="240" w:lineRule="auto"/>
        <w:ind w:left="360"/>
        <w:rPr>
          <w:rFonts w:eastAsiaTheme="minorEastAsia" w:cstheme="minorHAnsi"/>
          <w:b/>
          <w:bCs/>
          <w:sz w:val="24"/>
          <w:szCs w:val="24"/>
        </w:rPr>
      </w:pPr>
      <w:r w:rsidRPr="000D3BC0">
        <w:rPr>
          <w:rFonts w:eastAsiaTheme="minorEastAsia" w:cstheme="minorHAnsi"/>
          <w:b/>
          <w:bCs/>
          <w:sz w:val="24"/>
          <w:szCs w:val="24"/>
        </w:rPr>
        <w:t>Where in their learning could students create connections between race / racially diverse scholarship and other core areas of their study?</w:t>
      </w:r>
    </w:p>
    <w:p w14:paraId="0B4F55AA" w14:textId="77777777" w:rsidR="000D3BC0" w:rsidRDefault="000D3BC0" w:rsidP="000D3BC0">
      <w:pPr>
        <w:spacing w:after="0" w:line="240" w:lineRule="auto"/>
        <w:rPr>
          <w:rFonts w:eastAsiaTheme="minorEastAsia" w:cstheme="minorHAnsi"/>
          <w:sz w:val="24"/>
          <w:szCs w:val="24"/>
        </w:rPr>
      </w:pPr>
    </w:p>
    <w:p w14:paraId="670325EA" w14:textId="43541250" w:rsidR="1E1813F5" w:rsidRPr="000D3BC0" w:rsidRDefault="1E1813F5" w:rsidP="000D3BC0">
      <w:pPr>
        <w:spacing w:after="0" w:line="240" w:lineRule="auto"/>
        <w:rPr>
          <w:rFonts w:eastAsiaTheme="minorEastAsia" w:cstheme="minorHAnsi"/>
          <w:color w:val="008080"/>
          <w:sz w:val="24"/>
          <w:szCs w:val="24"/>
          <w:u w:val="single"/>
        </w:rPr>
      </w:pPr>
      <w:r w:rsidRPr="000D3BC0">
        <w:rPr>
          <w:rFonts w:eastAsiaTheme="minorEastAsia" w:cstheme="minorHAnsi"/>
          <w:sz w:val="24"/>
          <w:szCs w:val="24"/>
        </w:rPr>
        <w:t xml:space="preserve">Providing opportunities for students to engage with race and racially diverse scholarship consistently </w:t>
      </w:r>
      <w:r w:rsidRPr="000D3BC0">
        <w:rPr>
          <w:rFonts w:eastAsiaTheme="minorEastAsia" w:cstheme="minorHAnsi"/>
          <w:b/>
          <w:bCs/>
          <w:sz w:val="24"/>
          <w:szCs w:val="24"/>
        </w:rPr>
        <w:t xml:space="preserve">by embedding this material within established subject matter </w:t>
      </w:r>
      <w:r w:rsidRPr="000D3BC0">
        <w:rPr>
          <w:rFonts w:eastAsiaTheme="minorEastAsia" w:cstheme="minorHAnsi"/>
          <w:sz w:val="24"/>
          <w:szCs w:val="24"/>
        </w:rPr>
        <w:t xml:space="preserve">supports students to build a more comprehensive understanding of their subject. </w:t>
      </w:r>
    </w:p>
    <w:p w14:paraId="5A9E6692" w14:textId="5683EFE3" w:rsidR="1E1813F5" w:rsidRPr="000D3BC0" w:rsidRDefault="00A8719D" w:rsidP="000D3BC0">
      <w:pPr>
        <w:pStyle w:val="ListParagraph"/>
        <w:numPr>
          <w:ilvl w:val="0"/>
          <w:numId w:val="14"/>
        </w:numPr>
        <w:spacing w:after="0" w:line="240" w:lineRule="auto"/>
        <w:rPr>
          <w:rFonts w:eastAsiaTheme="minorEastAsia" w:cstheme="minorHAnsi"/>
          <w:sz w:val="24"/>
          <w:szCs w:val="24"/>
          <w:u w:val="single"/>
        </w:rPr>
      </w:pPr>
      <w:r w:rsidRPr="000D3BC0">
        <w:rPr>
          <w:rFonts w:eastAsiaTheme="minorEastAsia" w:cstheme="minorHAnsi"/>
          <w:sz w:val="24"/>
          <w:szCs w:val="24"/>
        </w:rPr>
        <w:t>A</w:t>
      </w:r>
      <w:r w:rsidR="1E1813F5" w:rsidRPr="000D3BC0">
        <w:rPr>
          <w:rFonts w:eastAsiaTheme="minorEastAsia" w:cstheme="minorHAnsi"/>
          <w:sz w:val="24"/>
          <w:szCs w:val="24"/>
        </w:rPr>
        <w:t>im to draw on material on the topic of race and / or contributions from racially diverse scholars throughout your teaching in conversation with the traditional range of topics and contributors rather than introducing them as ‘separate’ areas of study.</w:t>
      </w:r>
    </w:p>
    <w:p w14:paraId="602E9683" w14:textId="429B1737" w:rsidR="007B5E23" w:rsidRPr="000D3BC0" w:rsidRDefault="1E1813F5" w:rsidP="000D3BC0">
      <w:pPr>
        <w:pStyle w:val="ListParagraph"/>
        <w:numPr>
          <w:ilvl w:val="0"/>
          <w:numId w:val="14"/>
        </w:numPr>
        <w:spacing w:after="0" w:line="240" w:lineRule="auto"/>
        <w:rPr>
          <w:rFonts w:eastAsiaTheme="minorEastAsia" w:cstheme="minorHAnsi"/>
          <w:sz w:val="24"/>
          <w:szCs w:val="24"/>
        </w:rPr>
      </w:pPr>
      <w:r w:rsidRPr="000D3BC0">
        <w:rPr>
          <w:rFonts w:eastAsiaTheme="minorEastAsia" w:cstheme="minorHAnsi"/>
          <w:sz w:val="24"/>
          <w:szCs w:val="24"/>
        </w:rPr>
        <w:t>When including examples and case studies, try to ensure these reflect a range of scenarios rather than those which</w:t>
      </w:r>
      <w:r w:rsidR="00A8719D" w:rsidRPr="000D3BC0">
        <w:rPr>
          <w:rFonts w:eastAsiaTheme="minorEastAsia" w:cstheme="minorHAnsi"/>
          <w:sz w:val="24"/>
          <w:szCs w:val="24"/>
        </w:rPr>
        <w:t xml:space="preserve"> reaffirm unhelpful racial stereotypes.</w:t>
      </w:r>
    </w:p>
    <w:p w14:paraId="6472C780" w14:textId="308CC3D0" w:rsidR="65A7AAEA" w:rsidRPr="000D3BC0" w:rsidRDefault="65A7AAEA" w:rsidP="000D3BC0">
      <w:pPr>
        <w:spacing w:after="0" w:line="240" w:lineRule="auto"/>
        <w:rPr>
          <w:rFonts w:eastAsiaTheme="minorEastAsia" w:cstheme="minorHAnsi"/>
          <w:sz w:val="24"/>
          <w:szCs w:val="24"/>
        </w:rPr>
      </w:pPr>
    </w:p>
    <w:p w14:paraId="28E7C40B" w14:textId="20978E19" w:rsidR="007B5E23" w:rsidRPr="000D3BC0" w:rsidRDefault="1E1813F5" w:rsidP="000D3BC0">
      <w:pPr>
        <w:pStyle w:val="ListParagraph"/>
        <w:numPr>
          <w:ilvl w:val="0"/>
          <w:numId w:val="24"/>
        </w:numPr>
        <w:spacing w:after="0" w:line="240" w:lineRule="auto"/>
        <w:ind w:left="360"/>
        <w:rPr>
          <w:rFonts w:eastAsiaTheme="minorEastAsia" w:cstheme="minorHAnsi"/>
          <w:b/>
          <w:bCs/>
          <w:sz w:val="24"/>
          <w:szCs w:val="24"/>
        </w:rPr>
      </w:pPr>
      <w:r w:rsidRPr="000D3BC0">
        <w:rPr>
          <w:rFonts w:eastAsiaTheme="minorEastAsia" w:cstheme="minorHAnsi"/>
          <w:b/>
          <w:bCs/>
          <w:sz w:val="24"/>
          <w:szCs w:val="24"/>
        </w:rPr>
        <w:t>Where in their learning could students be made aware of racial diversity within their discipline?</w:t>
      </w:r>
    </w:p>
    <w:p w14:paraId="293E49F2" w14:textId="77777777" w:rsidR="000D3BC0" w:rsidRDefault="000D3BC0" w:rsidP="000D3BC0">
      <w:pPr>
        <w:spacing w:after="0" w:line="240" w:lineRule="auto"/>
        <w:rPr>
          <w:rFonts w:eastAsiaTheme="minorEastAsia" w:cstheme="minorHAnsi"/>
          <w:sz w:val="24"/>
          <w:szCs w:val="24"/>
        </w:rPr>
      </w:pPr>
    </w:p>
    <w:p w14:paraId="1A9A3D9B" w14:textId="77777777" w:rsid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Highlighting the </w:t>
      </w:r>
      <w:r w:rsidRPr="000D3BC0">
        <w:rPr>
          <w:rFonts w:eastAsiaTheme="minorEastAsia" w:cstheme="minorHAnsi"/>
          <w:b/>
          <w:bCs/>
          <w:sz w:val="24"/>
          <w:szCs w:val="24"/>
        </w:rPr>
        <w:t xml:space="preserve">diversity of scholars </w:t>
      </w:r>
      <w:r w:rsidRPr="000D3BC0">
        <w:rPr>
          <w:rFonts w:eastAsiaTheme="minorEastAsia" w:cstheme="minorHAnsi"/>
          <w:sz w:val="24"/>
          <w:szCs w:val="24"/>
        </w:rPr>
        <w:t xml:space="preserve">in </w:t>
      </w:r>
      <w:r w:rsidR="00C16089" w:rsidRPr="000D3BC0">
        <w:rPr>
          <w:rFonts w:eastAsiaTheme="minorEastAsia" w:cstheme="minorHAnsi"/>
          <w:sz w:val="24"/>
          <w:szCs w:val="24"/>
        </w:rPr>
        <w:t>the</w:t>
      </w:r>
      <w:r w:rsidRPr="000D3BC0">
        <w:rPr>
          <w:rFonts w:eastAsiaTheme="minorEastAsia" w:cstheme="minorHAnsi"/>
          <w:sz w:val="24"/>
          <w:szCs w:val="24"/>
        </w:rPr>
        <w:t xml:space="preserve"> </w:t>
      </w:r>
      <w:r w:rsidR="00C16089" w:rsidRPr="000D3BC0">
        <w:rPr>
          <w:rFonts w:eastAsiaTheme="minorEastAsia" w:cstheme="minorHAnsi"/>
          <w:sz w:val="24"/>
          <w:szCs w:val="24"/>
        </w:rPr>
        <w:t>discipline</w:t>
      </w:r>
      <w:r w:rsidRPr="000D3BC0">
        <w:rPr>
          <w:rFonts w:eastAsiaTheme="minorEastAsia" w:cstheme="minorHAnsi"/>
          <w:sz w:val="24"/>
          <w:szCs w:val="24"/>
        </w:rPr>
        <w:t xml:space="preserve"> could have a positive effect on students’ learning </w:t>
      </w:r>
      <w:r w:rsidR="00725ADE" w:rsidRPr="000D3BC0">
        <w:rPr>
          <w:rFonts w:eastAsiaTheme="minorEastAsia" w:cstheme="minorHAnsi"/>
          <w:sz w:val="24"/>
          <w:szCs w:val="24"/>
        </w:rPr>
        <w:t>and challenge</w:t>
      </w:r>
      <w:r w:rsidRPr="000D3BC0">
        <w:rPr>
          <w:rFonts w:eastAsiaTheme="minorEastAsia" w:cstheme="minorHAnsi"/>
          <w:sz w:val="24"/>
          <w:szCs w:val="24"/>
        </w:rPr>
        <w:t xml:space="preserve"> students’ assumptions about who is and is not represented in their field.</w:t>
      </w:r>
    </w:p>
    <w:p w14:paraId="238F4D7A" w14:textId="55A79F61"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 </w:t>
      </w:r>
    </w:p>
    <w:p w14:paraId="561DEDBB" w14:textId="12491D9A" w:rsidR="007B5E23" w:rsidRPr="000D3BC0" w:rsidRDefault="1E1813F5" w:rsidP="000D3BC0">
      <w:pPr>
        <w:pStyle w:val="ListParagraph"/>
        <w:numPr>
          <w:ilvl w:val="0"/>
          <w:numId w:val="13"/>
        </w:numPr>
        <w:spacing w:after="0" w:line="240" w:lineRule="auto"/>
        <w:rPr>
          <w:rFonts w:eastAsiaTheme="minorEastAsia" w:cstheme="minorHAnsi"/>
          <w:sz w:val="24"/>
          <w:szCs w:val="24"/>
        </w:rPr>
      </w:pPr>
      <w:r w:rsidRPr="000D3BC0">
        <w:rPr>
          <w:rFonts w:eastAsiaTheme="minorEastAsia" w:cstheme="minorHAnsi"/>
          <w:sz w:val="24"/>
          <w:szCs w:val="24"/>
        </w:rPr>
        <w:t xml:space="preserve">Where possible, consider visually representing a range of scholars in your subject (i.e. not </w:t>
      </w:r>
      <w:r w:rsidRPr="000D3BC0">
        <w:rPr>
          <w:rFonts w:eastAsiaTheme="minorEastAsia" w:cstheme="minorHAnsi"/>
          <w:b/>
          <w:bCs/>
          <w:sz w:val="24"/>
          <w:szCs w:val="24"/>
        </w:rPr>
        <w:t xml:space="preserve">just </w:t>
      </w:r>
      <w:r w:rsidRPr="000D3BC0">
        <w:rPr>
          <w:rFonts w:eastAsiaTheme="minorEastAsia" w:cstheme="minorHAnsi"/>
          <w:sz w:val="24"/>
          <w:szCs w:val="24"/>
        </w:rPr>
        <w:t>racially underrepresented scholars), for example by linking to videos from reading lists or using images in slides to highlight whose work you are drawing on.</w:t>
      </w:r>
    </w:p>
    <w:p w14:paraId="7A79DDD3" w14:textId="23F6077B" w:rsidR="007B5E23" w:rsidRPr="000D3BC0" w:rsidRDefault="1E1813F5" w:rsidP="000D3BC0">
      <w:pPr>
        <w:pStyle w:val="ListParagraph"/>
        <w:numPr>
          <w:ilvl w:val="0"/>
          <w:numId w:val="13"/>
        </w:numPr>
        <w:spacing w:after="0" w:line="240" w:lineRule="auto"/>
        <w:rPr>
          <w:rFonts w:eastAsiaTheme="minorEastAsia" w:cstheme="minorHAnsi"/>
          <w:sz w:val="24"/>
          <w:szCs w:val="24"/>
        </w:rPr>
      </w:pPr>
      <w:r w:rsidRPr="000D3BC0">
        <w:rPr>
          <w:rFonts w:eastAsiaTheme="minorEastAsia" w:cstheme="minorHAnsi"/>
          <w:sz w:val="24"/>
          <w:szCs w:val="24"/>
        </w:rPr>
        <w:t xml:space="preserve">Where possible, give students an opportunity to learn </w:t>
      </w:r>
      <w:r w:rsidRPr="000D3BC0">
        <w:rPr>
          <w:rFonts w:eastAsiaTheme="minorEastAsia" w:cstheme="minorHAnsi"/>
          <w:b/>
          <w:bCs/>
          <w:sz w:val="24"/>
          <w:szCs w:val="24"/>
        </w:rPr>
        <w:t xml:space="preserve">about </w:t>
      </w:r>
      <w:r w:rsidR="00DD3BD1" w:rsidRPr="000D3BC0">
        <w:rPr>
          <w:rFonts w:eastAsiaTheme="minorEastAsia" w:cstheme="minorHAnsi"/>
          <w:sz w:val="24"/>
          <w:szCs w:val="24"/>
        </w:rPr>
        <w:t>scholars in their subject (</w:t>
      </w:r>
      <w:r w:rsidRPr="000D3BC0">
        <w:rPr>
          <w:rFonts w:eastAsiaTheme="minorEastAsia" w:cstheme="minorHAnsi"/>
          <w:sz w:val="24"/>
          <w:szCs w:val="24"/>
        </w:rPr>
        <w:t>including those from racially underrepresented</w:t>
      </w:r>
      <w:r w:rsidR="00DD3BD1" w:rsidRPr="000D3BC0">
        <w:rPr>
          <w:rFonts w:eastAsiaTheme="minorEastAsia" w:cstheme="minorHAnsi"/>
          <w:sz w:val="24"/>
          <w:szCs w:val="24"/>
        </w:rPr>
        <w:t xml:space="preserve"> backgrounds)</w:t>
      </w:r>
      <w:r w:rsidRPr="000D3BC0">
        <w:rPr>
          <w:rFonts w:eastAsiaTheme="minorEastAsia" w:cstheme="minorHAnsi"/>
          <w:sz w:val="24"/>
          <w:szCs w:val="24"/>
        </w:rPr>
        <w:t xml:space="preserve"> and understand </w:t>
      </w:r>
      <w:r w:rsidRPr="000D3BC0">
        <w:rPr>
          <w:rFonts w:eastAsiaTheme="minorEastAsia" w:cstheme="minorHAnsi"/>
          <w:b/>
          <w:bCs/>
          <w:sz w:val="24"/>
          <w:szCs w:val="24"/>
        </w:rPr>
        <w:t xml:space="preserve">how </w:t>
      </w:r>
      <w:r w:rsidRPr="000D3BC0">
        <w:rPr>
          <w:rFonts w:eastAsiaTheme="minorEastAsia" w:cstheme="minorHAnsi"/>
          <w:sz w:val="24"/>
          <w:szCs w:val="24"/>
        </w:rPr>
        <w:t>they have contributed to your field or discipline, for example by including contextual interludes and / or biographical inf</w:t>
      </w:r>
      <w:r w:rsidR="0083733B" w:rsidRPr="000D3BC0">
        <w:rPr>
          <w:rFonts w:eastAsiaTheme="minorEastAsia" w:cstheme="minorHAnsi"/>
          <w:sz w:val="24"/>
          <w:szCs w:val="24"/>
        </w:rPr>
        <w:t>ormation</w:t>
      </w:r>
      <w:r w:rsidR="001914AF" w:rsidRPr="000D3BC0">
        <w:rPr>
          <w:rFonts w:eastAsiaTheme="minorEastAsia" w:cstheme="minorHAnsi"/>
          <w:sz w:val="24"/>
          <w:szCs w:val="24"/>
        </w:rPr>
        <w:t xml:space="preserve">. Encourage </w:t>
      </w:r>
      <w:r w:rsidRPr="000D3BC0">
        <w:rPr>
          <w:rFonts w:eastAsiaTheme="minorEastAsia" w:cstheme="minorHAnsi"/>
          <w:sz w:val="24"/>
          <w:szCs w:val="24"/>
        </w:rPr>
        <w:t>students to focus on the</w:t>
      </w:r>
      <w:r w:rsidR="001914AF" w:rsidRPr="000D3BC0">
        <w:rPr>
          <w:rFonts w:eastAsiaTheme="minorEastAsia" w:cstheme="minorHAnsi"/>
          <w:sz w:val="24"/>
          <w:szCs w:val="24"/>
        </w:rPr>
        <w:t xml:space="preserve"> scholar’s</w:t>
      </w:r>
      <w:r w:rsidRPr="000D3BC0">
        <w:rPr>
          <w:rFonts w:eastAsiaTheme="minorEastAsia" w:cstheme="minorHAnsi"/>
          <w:sz w:val="24"/>
          <w:szCs w:val="24"/>
        </w:rPr>
        <w:t xml:space="preserve"> ideas, not simply the</w:t>
      </w:r>
      <w:r w:rsidR="001914AF" w:rsidRPr="000D3BC0">
        <w:rPr>
          <w:rFonts w:eastAsiaTheme="minorEastAsia" w:cstheme="minorHAnsi"/>
          <w:sz w:val="24"/>
          <w:szCs w:val="24"/>
        </w:rPr>
        <w:t>ir identity.</w:t>
      </w:r>
    </w:p>
    <w:p w14:paraId="13F4C043" w14:textId="28C93D9A"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 </w:t>
      </w:r>
    </w:p>
    <w:p w14:paraId="4F95E48F" w14:textId="2F5612DD" w:rsidR="007B5E23" w:rsidRPr="000D3BC0" w:rsidRDefault="1E1813F5" w:rsidP="000D3BC0">
      <w:pPr>
        <w:pStyle w:val="ListParagraph"/>
        <w:numPr>
          <w:ilvl w:val="0"/>
          <w:numId w:val="24"/>
        </w:numPr>
        <w:spacing w:after="0" w:line="240" w:lineRule="auto"/>
        <w:ind w:left="360"/>
        <w:rPr>
          <w:rFonts w:eastAsiaTheme="minorEastAsia" w:cstheme="minorHAnsi"/>
          <w:b/>
          <w:bCs/>
          <w:color w:val="000000" w:themeColor="text1"/>
          <w:sz w:val="24"/>
          <w:szCs w:val="24"/>
        </w:rPr>
      </w:pPr>
      <w:r w:rsidRPr="000D3BC0">
        <w:rPr>
          <w:rFonts w:eastAsiaTheme="minorEastAsia" w:cstheme="minorHAnsi"/>
          <w:b/>
          <w:bCs/>
          <w:color w:val="000000" w:themeColor="text1"/>
          <w:sz w:val="24"/>
          <w:szCs w:val="24"/>
        </w:rPr>
        <w:t>Where in their learning could students be made to feel their racial identity and experiences are welcomed and valued?</w:t>
      </w:r>
    </w:p>
    <w:p w14:paraId="16431840" w14:textId="77777777" w:rsidR="000D3BC0" w:rsidRDefault="000D3BC0" w:rsidP="000D3BC0">
      <w:pPr>
        <w:spacing w:after="0" w:line="240" w:lineRule="auto"/>
        <w:rPr>
          <w:rFonts w:eastAsiaTheme="minorEastAsia" w:cstheme="minorHAnsi"/>
          <w:sz w:val="24"/>
          <w:szCs w:val="24"/>
        </w:rPr>
      </w:pPr>
    </w:p>
    <w:p w14:paraId="74111A9E" w14:textId="2705F9A9" w:rsidR="007B5E23"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All </w:t>
      </w:r>
      <w:proofErr w:type="gramStart"/>
      <w:r w:rsidRPr="000D3BC0">
        <w:rPr>
          <w:rFonts w:eastAsiaTheme="minorEastAsia" w:cstheme="minorHAnsi"/>
          <w:sz w:val="24"/>
          <w:szCs w:val="24"/>
        </w:rPr>
        <w:t>students</w:t>
      </w:r>
      <w:proofErr w:type="gramEnd"/>
      <w:r w:rsidRPr="000D3BC0">
        <w:rPr>
          <w:rFonts w:eastAsiaTheme="minorEastAsia" w:cstheme="minorHAnsi"/>
          <w:sz w:val="24"/>
          <w:szCs w:val="24"/>
        </w:rPr>
        <w:t xml:space="preserve"> value feeling included in the discussion and sometimes </w:t>
      </w:r>
      <w:r w:rsidRPr="000D3BC0">
        <w:rPr>
          <w:rFonts w:eastAsiaTheme="minorEastAsia" w:cstheme="minorHAnsi"/>
          <w:b/>
          <w:bCs/>
          <w:sz w:val="24"/>
          <w:szCs w:val="24"/>
        </w:rPr>
        <w:t>tacit barriers to participation exist around correct use of their names and expectations around sharing of personal experiences</w:t>
      </w:r>
      <w:r w:rsidRPr="000D3BC0">
        <w:rPr>
          <w:rFonts w:eastAsiaTheme="minorEastAsia" w:cstheme="minorHAnsi"/>
          <w:sz w:val="24"/>
          <w:szCs w:val="24"/>
        </w:rPr>
        <w:t xml:space="preserve">. This is particularly important where race is the topic of discussion and may relate to the lived experiences of racially underrepresented students. </w:t>
      </w:r>
    </w:p>
    <w:p w14:paraId="2B479AE4" w14:textId="77777777" w:rsidR="000D3BC0" w:rsidRPr="000D3BC0" w:rsidRDefault="000D3BC0" w:rsidP="000D3BC0">
      <w:pPr>
        <w:spacing w:after="0" w:line="240" w:lineRule="auto"/>
        <w:rPr>
          <w:rFonts w:eastAsiaTheme="minorEastAsia" w:cstheme="minorHAnsi"/>
          <w:sz w:val="24"/>
          <w:szCs w:val="24"/>
        </w:rPr>
      </w:pPr>
    </w:p>
    <w:p w14:paraId="35A4A79B" w14:textId="57987F88" w:rsidR="007B5E23" w:rsidRPr="000D3BC0" w:rsidRDefault="2A253EF3" w:rsidP="000D3BC0">
      <w:pPr>
        <w:pStyle w:val="ListParagraph"/>
        <w:numPr>
          <w:ilvl w:val="0"/>
          <w:numId w:val="12"/>
        </w:numPr>
        <w:spacing w:after="0" w:line="240" w:lineRule="auto"/>
        <w:rPr>
          <w:rFonts w:eastAsiaTheme="minorEastAsia" w:cstheme="minorHAnsi"/>
          <w:sz w:val="24"/>
          <w:szCs w:val="24"/>
        </w:rPr>
      </w:pPr>
      <w:r w:rsidRPr="000D3BC0">
        <w:rPr>
          <w:rFonts w:eastAsiaTheme="minorEastAsia" w:cstheme="minorHAnsi"/>
          <w:color w:val="000000" w:themeColor="text1"/>
          <w:sz w:val="24"/>
          <w:szCs w:val="24"/>
        </w:rPr>
        <w:lastRenderedPageBreak/>
        <w:t>M</w:t>
      </w:r>
      <w:r w:rsidR="00617D7D" w:rsidRPr="000D3BC0">
        <w:rPr>
          <w:rFonts w:eastAsiaTheme="minorEastAsia" w:cstheme="minorHAnsi"/>
          <w:sz w:val="24"/>
          <w:szCs w:val="24"/>
        </w:rPr>
        <w:t>ake</w:t>
      </w:r>
      <w:r w:rsidRPr="000D3BC0">
        <w:rPr>
          <w:rFonts w:eastAsiaTheme="minorEastAsia" w:cstheme="minorHAnsi"/>
          <w:sz w:val="24"/>
          <w:szCs w:val="24"/>
        </w:rPr>
        <w:t xml:space="preserve"> time at the beginning of tutorial or class for everyone to learn how to pronounce each other’s names correctly and don’t be afraid to later check with a student if you are worried you have mispronounced their name.</w:t>
      </w:r>
      <w:r w:rsidR="53BCCAC2" w:rsidRPr="000D3BC0">
        <w:rPr>
          <w:rFonts w:eastAsiaTheme="minorEastAsia" w:cstheme="minorHAnsi"/>
          <w:sz w:val="24"/>
          <w:szCs w:val="24"/>
        </w:rPr>
        <w:t xml:space="preserve"> </w:t>
      </w:r>
      <w:r w:rsidRPr="000D3BC0">
        <w:rPr>
          <w:rFonts w:eastAsiaTheme="minorEastAsia" w:cstheme="minorHAnsi"/>
          <w:sz w:val="24"/>
          <w:szCs w:val="24"/>
        </w:rPr>
        <w:t>You cou</w:t>
      </w:r>
      <w:r w:rsidR="0011523E" w:rsidRPr="000D3BC0">
        <w:rPr>
          <w:rFonts w:eastAsiaTheme="minorEastAsia" w:cstheme="minorHAnsi"/>
          <w:sz w:val="24"/>
          <w:szCs w:val="24"/>
        </w:rPr>
        <w:t xml:space="preserve">ld also </w:t>
      </w:r>
      <w:r w:rsidRPr="000D3BC0">
        <w:rPr>
          <w:rFonts w:eastAsiaTheme="minorEastAsia" w:cstheme="minorHAnsi"/>
          <w:sz w:val="24"/>
          <w:szCs w:val="24"/>
        </w:rPr>
        <w:t xml:space="preserve">ask students to use </w:t>
      </w:r>
      <w:hyperlink r:id="rId12">
        <w:proofErr w:type="spellStart"/>
        <w:r w:rsidR="1E1813F5" w:rsidRPr="000D3BC0">
          <w:rPr>
            <w:rStyle w:val="Hyperlink"/>
            <w:rFonts w:eastAsiaTheme="minorEastAsia" w:cstheme="minorHAnsi"/>
            <w:sz w:val="24"/>
            <w:szCs w:val="24"/>
          </w:rPr>
          <w:t>Vocaroo</w:t>
        </w:r>
        <w:proofErr w:type="spellEnd"/>
      </w:hyperlink>
      <w:r w:rsidR="006170BF" w:rsidRPr="000D3BC0">
        <w:rPr>
          <w:rFonts w:eastAsiaTheme="minorEastAsia" w:cstheme="minorHAnsi"/>
          <w:sz w:val="24"/>
          <w:szCs w:val="24"/>
        </w:rPr>
        <w:t xml:space="preserve"> to audio record </w:t>
      </w:r>
      <w:r w:rsidRPr="000D3BC0">
        <w:rPr>
          <w:rFonts w:eastAsiaTheme="minorEastAsia" w:cstheme="minorHAnsi"/>
          <w:sz w:val="24"/>
          <w:szCs w:val="24"/>
        </w:rPr>
        <w:t>their preferred nam</w:t>
      </w:r>
      <w:r w:rsidR="006170BF" w:rsidRPr="000D3BC0">
        <w:rPr>
          <w:rFonts w:eastAsiaTheme="minorEastAsia" w:cstheme="minorHAnsi"/>
          <w:sz w:val="24"/>
          <w:szCs w:val="24"/>
        </w:rPr>
        <w:t xml:space="preserve">e, </w:t>
      </w:r>
      <w:r w:rsidRPr="000D3BC0">
        <w:rPr>
          <w:rFonts w:eastAsiaTheme="minorEastAsia" w:cstheme="minorHAnsi"/>
          <w:sz w:val="24"/>
          <w:szCs w:val="24"/>
        </w:rPr>
        <w:t xml:space="preserve">which they </w:t>
      </w:r>
      <w:r w:rsidR="006170BF" w:rsidRPr="000D3BC0">
        <w:rPr>
          <w:rFonts w:eastAsiaTheme="minorEastAsia" w:cstheme="minorHAnsi"/>
          <w:sz w:val="24"/>
          <w:szCs w:val="24"/>
        </w:rPr>
        <w:t xml:space="preserve">can </w:t>
      </w:r>
      <w:r w:rsidRPr="000D3BC0">
        <w:rPr>
          <w:rFonts w:eastAsiaTheme="minorEastAsia" w:cstheme="minorHAnsi"/>
          <w:sz w:val="24"/>
          <w:szCs w:val="24"/>
        </w:rPr>
        <w:t>upload to a Canvas discussion board.</w:t>
      </w:r>
    </w:p>
    <w:p w14:paraId="210B0E53" w14:textId="42C1E298" w:rsidR="007B5E23" w:rsidRPr="000D3BC0" w:rsidRDefault="1E1813F5" w:rsidP="000D3BC0">
      <w:pPr>
        <w:pStyle w:val="ListParagraph"/>
        <w:numPr>
          <w:ilvl w:val="0"/>
          <w:numId w:val="12"/>
        </w:numPr>
        <w:spacing w:after="0" w:line="240" w:lineRule="auto"/>
        <w:rPr>
          <w:rFonts w:cstheme="minorHAnsi"/>
          <w:sz w:val="24"/>
          <w:szCs w:val="24"/>
        </w:rPr>
      </w:pPr>
      <w:r w:rsidRPr="000D3BC0">
        <w:rPr>
          <w:rFonts w:eastAsiaTheme="minorEastAsia" w:cstheme="minorHAnsi"/>
          <w:sz w:val="24"/>
          <w:szCs w:val="24"/>
        </w:rPr>
        <w:t xml:space="preserve">Consider giving opportunities for </w:t>
      </w:r>
      <w:r w:rsidRPr="000D3BC0">
        <w:rPr>
          <w:rFonts w:eastAsiaTheme="minorEastAsia" w:cstheme="minorHAnsi"/>
          <w:b/>
          <w:bCs/>
          <w:sz w:val="24"/>
          <w:szCs w:val="24"/>
        </w:rPr>
        <w:t xml:space="preserve">all </w:t>
      </w:r>
      <w:r w:rsidRPr="000D3BC0">
        <w:rPr>
          <w:rFonts w:eastAsiaTheme="minorEastAsia" w:cstheme="minorHAnsi"/>
          <w:sz w:val="24"/>
          <w:szCs w:val="24"/>
        </w:rPr>
        <w:t xml:space="preserve">students to share personal experiences </w:t>
      </w:r>
      <w:r w:rsidR="008C3F01" w:rsidRPr="000D3BC0">
        <w:rPr>
          <w:rFonts w:eastAsiaTheme="minorEastAsia" w:cstheme="minorHAnsi"/>
          <w:sz w:val="24"/>
          <w:szCs w:val="24"/>
        </w:rPr>
        <w:t xml:space="preserve">/ </w:t>
      </w:r>
      <w:r w:rsidRPr="000D3BC0">
        <w:rPr>
          <w:rFonts w:eastAsiaTheme="minorEastAsia" w:cstheme="minorHAnsi"/>
          <w:sz w:val="24"/>
          <w:szCs w:val="24"/>
        </w:rPr>
        <w:t xml:space="preserve">reflections on material where relevant, but don’t require them to do so and don’t expect any individual student(s) to speak on behalf of a racial group. </w:t>
      </w:r>
      <w:r w:rsidRPr="000D3BC0">
        <w:rPr>
          <w:rFonts w:eastAsiaTheme="minorEastAsia" w:cstheme="minorHAnsi"/>
          <w:color w:val="000000" w:themeColor="text1"/>
          <w:sz w:val="24"/>
          <w:szCs w:val="24"/>
        </w:rPr>
        <w:t xml:space="preserve">If students share personal experiences, listen and </w:t>
      </w:r>
      <w:r w:rsidR="00B12CC5" w:rsidRPr="000D3BC0">
        <w:rPr>
          <w:rFonts w:eastAsiaTheme="minorEastAsia" w:cstheme="minorHAnsi"/>
          <w:color w:val="000000" w:themeColor="text1"/>
          <w:sz w:val="24"/>
          <w:szCs w:val="24"/>
        </w:rPr>
        <w:t xml:space="preserve">validate </w:t>
      </w:r>
      <w:r w:rsidR="00117939" w:rsidRPr="000D3BC0">
        <w:rPr>
          <w:rFonts w:eastAsiaTheme="minorEastAsia" w:cstheme="minorHAnsi"/>
          <w:color w:val="000000" w:themeColor="text1"/>
          <w:sz w:val="24"/>
          <w:szCs w:val="24"/>
        </w:rPr>
        <w:t>these</w:t>
      </w:r>
      <w:r w:rsidR="00266D47" w:rsidRPr="000D3BC0">
        <w:rPr>
          <w:rFonts w:eastAsiaTheme="minorEastAsia" w:cstheme="minorHAnsi"/>
          <w:color w:val="000000" w:themeColor="text1"/>
          <w:sz w:val="24"/>
          <w:szCs w:val="24"/>
        </w:rPr>
        <w:t xml:space="preserve"> by acknowledging that</w:t>
      </w:r>
      <w:r w:rsidRPr="000D3BC0">
        <w:rPr>
          <w:rFonts w:eastAsiaTheme="minorEastAsia" w:cstheme="minorHAnsi"/>
          <w:color w:val="000000" w:themeColor="text1"/>
          <w:sz w:val="24"/>
          <w:szCs w:val="24"/>
        </w:rPr>
        <w:t xml:space="preserve"> </w:t>
      </w:r>
      <w:r w:rsidR="00117939" w:rsidRPr="000D3BC0">
        <w:rPr>
          <w:rFonts w:eastAsiaTheme="minorEastAsia" w:cstheme="minorHAnsi"/>
          <w:color w:val="000000" w:themeColor="text1"/>
          <w:sz w:val="24"/>
          <w:szCs w:val="24"/>
        </w:rPr>
        <w:t xml:space="preserve">many </w:t>
      </w:r>
      <w:r w:rsidRPr="000D3BC0">
        <w:rPr>
          <w:rFonts w:eastAsiaTheme="minorEastAsia" w:cstheme="minorHAnsi"/>
          <w:color w:val="000000" w:themeColor="text1"/>
          <w:sz w:val="24"/>
          <w:szCs w:val="24"/>
        </w:rPr>
        <w:t xml:space="preserve">students will have responses to material </w:t>
      </w:r>
      <w:r w:rsidRPr="000D3BC0">
        <w:rPr>
          <w:rFonts w:eastAsiaTheme="minorEastAsia" w:cstheme="minorHAnsi"/>
          <w:b/>
          <w:color w:val="000000" w:themeColor="text1"/>
          <w:sz w:val="24"/>
          <w:szCs w:val="24"/>
        </w:rPr>
        <w:t>before</w:t>
      </w:r>
      <w:r w:rsidRPr="000D3BC0">
        <w:rPr>
          <w:rFonts w:eastAsiaTheme="minorEastAsia" w:cstheme="minorHAnsi"/>
          <w:color w:val="000000" w:themeColor="text1"/>
          <w:sz w:val="24"/>
          <w:szCs w:val="24"/>
        </w:rPr>
        <w:t xml:space="preserve"> moving on to encourage the student to integrate these experie</w:t>
      </w:r>
      <w:r w:rsidR="008322DC" w:rsidRPr="000D3BC0">
        <w:rPr>
          <w:rFonts w:eastAsiaTheme="minorEastAsia" w:cstheme="minorHAnsi"/>
          <w:color w:val="000000" w:themeColor="text1"/>
          <w:sz w:val="24"/>
          <w:szCs w:val="24"/>
        </w:rPr>
        <w:t>nces into the academic material.</w:t>
      </w:r>
    </w:p>
    <w:p w14:paraId="2FCC1D85" w14:textId="50B35E49" w:rsidR="6C0B1F15" w:rsidRPr="000D3BC0" w:rsidRDefault="6C0B1F15" w:rsidP="000D3BC0">
      <w:pPr>
        <w:spacing w:after="0" w:line="240" w:lineRule="auto"/>
        <w:rPr>
          <w:rFonts w:cstheme="minorHAnsi"/>
          <w:sz w:val="24"/>
          <w:szCs w:val="24"/>
        </w:rPr>
      </w:pPr>
    </w:p>
    <w:p w14:paraId="2F64437F" w14:textId="427E7AB3" w:rsidR="007B5E23" w:rsidRPr="000D3BC0" w:rsidRDefault="1E1813F5" w:rsidP="000D3BC0">
      <w:pPr>
        <w:pStyle w:val="ListParagraph"/>
        <w:numPr>
          <w:ilvl w:val="0"/>
          <w:numId w:val="24"/>
        </w:numPr>
        <w:spacing w:after="0" w:line="240" w:lineRule="auto"/>
        <w:ind w:left="360"/>
        <w:rPr>
          <w:rFonts w:eastAsiaTheme="minorEastAsia" w:cstheme="minorHAnsi"/>
          <w:b/>
          <w:bCs/>
          <w:color w:val="000000" w:themeColor="text1"/>
          <w:sz w:val="24"/>
          <w:szCs w:val="24"/>
        </w:rPr>
      </w:pPr>
      <w:r w:rsidRPr="000D3BC0">
        <w:rPr>
          <w:rFonts w:eastAsiaTheme="minorEastAsia" w:cstheme="minorHAnsi"/>
          <w:b/>
          <w:bCs/>
          <w:color w:val="000000" w:themeColor="text1"/>
          <w:sz w:val="24"/>
          <w:szCs w:val="24"/>
        </w:rPr>
        <w:t>Where in their learning could students be prompted to challenge problematic behaviours towards underrepresented racial groups?</w:t>
      </w:r>
    </w:p>
    <w:p w14:paraId="33A8B0B3" w14:textId="77777777" w:rsidR="000D3BC0" w:rsidRDefault="000D3BC0" w:rsidP="000D3BC0">
      <w:pPr>
        <w:spacing w:after="0" w:line="240" w:lineRule="auto"/>
        <w:rPr>
          <w:rFonts w:eastAsiaTheme="minorEastAsia" w:cstheme="minorHAnsi"/>
          <w:sz w:val="24"/>
          <w:szCs w:val="24"/>
        </w:rPr>
      </w:pPr>
    </w:p>
    <w:p w14:paraId="4026D966" w14:textId="698F92F9" w:rsidR="007B5E23"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It is important that we </w:t>
      </w:r>
      <w:r w:rsidRPr="000D3BC0">
        <w:rPr>
          <w:rFonts w:eastAsiaTheme="minorEastAsia" w:cstheme="minorHAnsi"/>
          <w:b/>
          <w:bCs/>
          <w:sz w:val="24"/>
          <w:szCs w:val="24"/>
        </w:rPr>
        <w:t>do</w:t>
      </w:r>
      <w:r w:rsidRPr="000D3BC0">
        <w:rPr>
          <w:rFonts w:eastAsiaTheme="minorEastAsia" w:cstheme="minorHAnsi"/>
          <w:sz w:val="24"/>
          <w:szCs w:val="24"/>
        </w:rPr>
        <w:t xml:space="preserve"> </w:t>
      </w:r>
      <w:r w:rsidRPr="000D3BC0">
        <w:rPr>
          <w:rFonts w:eastAsiaTheme="minorEastAsia" w:cstheme="minorHAnsi"/>
          <w:b/>
          <w:bCs/>
          <w:sz w:val="24"/>
          <w:szCs w:val="24"/>
        </w:rPr>
        <w:t>not ignore acts of racism in the classroom</w:t>
      </w:r>
      <w:r w:rsidRPr="000D3BC0">
        <w:rPr>
          <w:rFonts w:eastAsiaTheme="minorEastAsia" w:cstheme="minorHAnsi"/>
          <w:sz w:val="24"/>
          <w:szCs w:val="24"/>
        </w:rPr>
        <w:t xml:space="preserve"> – </w:t>
      </w:r>
      <w:r w:rsidRPr="000D3BC0">
        <w:rPr>
          <w:rFonts w:eastAsiaTheme="minorEastAsia" w:cstheme="minorHAnsi"/>
          <w:b/>
          <w:bCs/>
          <w:sz w:val="24"/>
          <w:szCs w:val="24"/>
        </w:rPr>
        <w:t>whether overt or unintentional</w:t>
      </w:r>
      <w:r w:rsidRPr="000D3BC0">
        <w:rPr>
          <w:rFonts w:eastAsiaTheme="minorEastAsia" w:cstheme="minorHAnsi"/>
          <w:sz w:val="24"/>
          <w:szCs w:val="24"/>
        </w:rPr>
        <w:t>. This could include, for example, using incorrect pronunciations or names of places or it could involve ‘</w:t>
      </w:r>
      <w:proofErr w:type="spellStart"/>
      <w:r w:rsidRPr="000D3BC0">
        <w:rPr>
          <w:rFonts w:eastAsiaTheme="minorEastAsia" w:cstheme="minorHAnsi"/>
          <w:sz w:val="24"/>
          <w:szCs w:val="24"/>
        </w:rPr>
        <w:t>microaggressions</w:t>
      </w:r>
      <w:proofErr w:type="spellEnd"/>
      <w:r w:rsidRPr="000D3BC0">
        <w:rPr>
          <w:rFonts w:eastAsiaTheme="minorEastAsia" w:cstheme="minorHAnsi"/>
          <w:sz w:val="24"/>
          <w:szCs w:val="24"/>
        </w:rPr>
        <w:t>’ (everyday insults directed at a member of a racially ‘</w:t>
      </w:r>
      <w:proofErr w:type="spellStart"/>
      <w:r w:rsidRPr="000D3BC0">
        <w:rPr>
          <w:rFonts w:eastAsiaTheme="minorEastAsia" w:cstheme="minorHAnsi"/>
          <w:sz w:val="24"/>
          <w:szCs w:val="24"/>
        </w:rPr>
        <w:t>minoritised</w:t>
      </w:r>
      <w:proofErr w:type="spellEnd"/>
      <w:r w:rsidRPr="000D3BC0">
        <w:rPr>
          <w:rFonts w:eastAsiaTheme="minorEastAsia" w:cstheme="minorHAnsi"/>
          <w:sz w:val="24"/>
          <w:szCs w:val="24"/>
        </w:rPr>
        <w:t xml:space="preserve">’ group), such as alluding to racial stereotypes; making assumptions about someone’s beliefs based on their race; and treating racially </w:t>
      </w:r>
      <w:r w:rsidR="00B94DE1" w:rsidRPr="000D3BC0">
        <w:rPr>
          <w:rFonts w:eastAsiaTheme="minorEastAsia" w:cstheme="minorHAnsi"/>
          <w:sz w:val="24"/>
          <w:szCs w:val="24"/>
        </w:rPr>
        <w:t>underrepresented</w:t>
      </w:r>
      <w:r w:rsidRPr="000D3BC0">
        <w:rPr>
          <w:rFonts w:eastAsiaTheme="minorEastAsia" w:cstheme="minorHAnsi"/>
          <w:sz w:val="24"/>
          <w:szCs w:val="24"/>
        </w:rPr>
        <w:t xml:space="preserve"> students differently. </w:t>
      </w:r>
      <w:r w:rsidR="65A7AAEA" w:rsidRPr="000D3BC0">
        <w:rPr>
          <w:rFonts w:eastAsiaTheme="minorEastAsia" w:cstheme="minorHAnsi"/>
          <w:sz w:val="24"/>
          <w:szCs w:val="24"/>
        </w:rPr>
        <w:t xml:space="preserve">By </w:t>
      </w:r>
      <w:r w:rsidR="00D529C3" w:rsidRPr="000D3BC0">
        <w:rPr>
          <w:rFonts w:eastAsiaTheme="minorEastAsia" w:cstheme="minorHAnsi"/>
          <w:sz w:val="24"/>
          <w:szCs w:val="24"/>
        </w:rPr>
        <w:t>framing challenges to such behaviour as a</w:t>
      </w:r>
      <w:r w:rsidR="65A7AAEA" w:rsidRPr="000D3BC0">
        <w:rPr>
          <w:rFonts w:eastAsiaTheme="minorEastAsia" w:cstheme="minorHAnsi"/>
          <w:sz w:val="24"/>
          <w:szCs w:val="24"/>
        </w:rPr>
        <w:t xml:space="preserve"> shared </w:t>
      </w:r>
      <w:r w:rsidR="003845CE" w:rsidRPr="000D3BC0">
        <w:rPr>
          <w:rFonts w:eastAsiaTheme="minorEastAsia" w:cstheme="minorHAnsi"/>
          <w:sz w:val="24"/>
          <w:szCs w:val="24"/>
        </w:rPr>
        <w:t>endeavour,</w:t>
      </w:r>
      <w:r w:rsidR="65A7AAEA" w:rsidRPr="000D3BC0">
        <w:rPr>
          <w:rFonts w:eastAsiaTheme="minorEastAsia" w:cstheme="minorHAnsi"/>
          <w:sz w:val="24"/>
          <w:szCs w:val="24"/>
        </w:rPr>
        <w:t xml:space="preserve"> it shows that everyone is learning</w:t>
      </w:r>
      <w:r w:rsidR="003845CE" w:rsidRPr="000D3BC0">
        <w:rPr>
          <w:rFonts w:eastAsiaTheme="minorEastAsia" w:cstheme="minorHAnsi"/>
          <w:sz w:val="24"/>
          <w:szCs w:val="24"/>
        </w:rPr>
        <w:t xml:space="preserve"> and may make mistakes</w:t>
      </w:r>
      <w:r w:rsidR="65A7AAEA" w:rsidRPr="000D3BC0">
        <w:rPr>
          <w:rFonts w:eastAsiaTheme="minorEastAsia" w:cstheme="minorHAnsi"/>
          <w:sz w:val="24"/>
          <w:szCs w:val="24"/>
        </w:rPr>
        <w:t xml:space="preserve"> and enables students to challenge each other </w:t>
      </w:r>
      <w:r w:rsidR="003845CE" w:rsidRPr="000D3BC0">
        <w:rPr>
          <w:rFonts w:eastAsiaTheme="minorEastAsia" w:cstheme="minorHAnsi"/>
          <w:sz w:val="24"/>
          <w:szCs w:val="24"/>
        </w:rPr>
        <w:t>and</w:t>
      </w:r>
      <w:r w:rsidR="65A7AAEA" w:rsidRPr="000D3BC0">
        <w:rPr>
          <w:rFonts w:eastAsiaTheme="minorEastAsia" w:cstheme="minorHAnsi"/>
          <w:sz w:val="24"/>
          <w:szCs w:val="24"/>
        </w:rPr>
        <w:t xml:space="preserve"> you.</w:t>
      </w:r>
    </w:p>
    <w:p w14:paraId="44065364" w14:textId="77777777" w:rsidR="000D3BC0" w:rsidRPr="000D3BC0" w:rsidRDefault="000D3BC0" w:rsidP="000D3BC0">
      <w:pPr>
        <w:spacing w:after="0" w:line="240" w:lineRule="auto"/>
        <w:rPr>
          <w:rFonts w:eastAsiaTheme="minorEastAsia" w:cstheme="minorHAnsi"/>
          <w:sz w:val="24"/>
          <w:szCs w:val="24"/>
          <w:highlight w:val="yellow"/>
        </w:rPr>
      </w:pPr>
    </w:p>
    <w:p w14:paraId="60A0B011" w14:textId="40258DA3" w:rsidR="007B5E23" w:rsidRPr="000D3BC0" w:rsidRDefault="65A7AAEA" w:rsidP="000D3BC0">
      <w:pPr>
        <w:pStyle w:val="ListParagraph"/>
        <w:numPr>
          <w:ilvl w:val="0"/>
          <w:numId w:val="10"/>
        </w:numPr>
        <w:spacing w:after="0" w:line="240" w:lineRule="auto"/>
        <w:rPr>
          <w:rFonts w:eastAsiaTheme="minorEastAsia" w:cstheme="minorHAnsi"/>
          <w:sz w:val="24"/>
          <w:szCs w:val="24"/>
        </w:rPr>
      </w:pPr>
      <w:r w:rsidRPr="000D3BC0">
        <w:rPr>
          <w:rFonts w:eastAsiaTheme="minorEastAsia" w:cstheme="minorHAnsi"/>
          <w:sz w:val="24"/>
          <w:szCs w:val="24"/>
        </w:rPr>
        <w:t xml:space="preserve">Students will appreciate it if you make it clear how they might raise a concern or challenge with you and the group, and this may depend on the teaching setting. </w:t>
      </w:r>
    </w:p>
    <w:p w14:paraId="3E384F3D" w14:textId="5C84DB41" w:rsidR="1E1813F5" w:rsidRPr="000D3BC0" w:rsidRDefault="1E1813F5" w:rsidP="000D3BC0">
      <w:pPr>
        <w:pStyle w:val="ListParagraph"/>
        <w:numPr>
          <w:ilvl w:val="0"/>
          <w:numId w:val="10"/>
        </w:numPr>
        <w:spacing w:after="0" w:line="240" w:lineRule="auto"/>
        <w:rPr>
          <w:rFonts w:eastAsiaTheme="minorEastAsia" w:cstheme="minorHAnsi"/>
          <w:sz w:val="24"/>
          <w:szCs w:val="24"/>
        </w:rPr>
      </w:pPr>
      <w:r w:rsidRPr="000D3BC0">
        <w:rPr>
          <w:rFonts w:eastAsiaTheme="minorEastAsia" w:cstheme="minorHAnsi"/>
          <w:sz w:val="24"/>
          <w:szCs w:val="24"/>
        </w:rPr>
        <w:t xml:space="preserve">If you witness a </w:t>
      </w:r>
      <w:proofErr w:type="spellStart"/>
      <w:r w:rsidRPr="000D3BC0">
        <w:rPr>
          <w:rFonts w:eastAsiaTheme="minorEastAsia" w:cstheme="minorHAnsi"/>
          <w:sz w:val="24"/>
          <w:szCs w:val="24"/>
        </w:rPr>
        <w:t>microaggr</w:t>
      </w:r>
      <w:r w:rsidR="000F18C9" w:rsidRPr="000D3BC0">
        <w:rPr>
          <w:rFonts w:eastAsiaTheme="minorEastAsia" w:cstheme="minorHAnsi"/>
          <w:sz w:val="24"/>
          <w:szCs w:val="24"/>
        </w:rPr>
        <w:t>ession</w:t>
      </w:r>
      <w:proofErr w:type="spellEnd"/>
      <w:r w:rsidR="000F18C9" w:rsidRPr="000D3BC0">
        <w:rPr>
          <w:rFonts w:eastAsiaTheme="minorEastAsia" w:cstheme="minorHAnsi"/>
          <w:sz w:val="24"/>
          <w:szCs w:val="24"/>
        </w:rPr>
        <w:t>, take a minute to discuss</w:t>
      </w:r>
      <w:r w:rsidRPr="000D3BC0">
        <w:rPr>
          <w:rFonts w:eastAsiaTheme="minorEastAsia" w:cstheme="minorHAnsi"/>
          <w:sz w:val="24"/>
          <w:szCs w:val="24"/>
        </w:rPr>
        <w:t xml:space="preserve"> the significance of </w:t>
      </w:r>
      <w:r w:rsidR="00D06E84" w:rsidRPr="000D3BC0">
        <w:rPr>
          <w:rFonts w:eastAsiaTheme="minorEastAsia" w:cstheme="minorHAnsi"/>
          <w:sz w:val="24"/>
          <w:szCs w:val="24"/>
        </w:rPr>
        <w:t>such acts</w:t>
      </w:r>
      <w:r w:rsidRPr="000D3BC0">
        <w:rPr>
          <w:rFonts w:eastAsiaTheme="minorEastAsia" w:cstheme="minorHAnsi"/>
          <w:sz w:val="24"/>
          <w:szCs w:val="24"/>
        </w:rPr>
        <w:t xml:space="preserve"> (however unintended they may be) and why they are problematic. This takes away the threat of immediately calling someone out and gives the person responsible a chance to clarify. You could then explicitly ask the student if they want to rephrase their statement in case they have unintentionally said the wrong thing. If it is a significant offence, you could speak to the student individually after the session about why it is problematic.</w:t>
      </w:r>
    </w:p>
    <w:p w14:paraId="59C63585" w14:textId="22877D42" w:rsidR="6C0B1F15" w:rsidRPr="000D3BC0" w:rsidRDefault="6C0B1F15" w:rsidP="000D3BC0">
      <w:pPr>
        <w:spacing w:after="0" w:line="240" w:lineRule="auto"/>
        <w:rPr>
          <w:rFonts w:eastAsiaTheme="minorEastAsia" w:cstheme="minorHAnsi"/>
          <w:sz w:val="24"/>
          <w:szCs w:val="24"/>
        </w:rPr>
      </w:pPr>
    </w:p>
    <w:p w14:paraId="71B88E39" w14:textId="7DE2BDE9" w:rsidR="007B5E23" w:rsidRPr="000D3BC0" w:rsidRDefault="1E1813F5" w:rsidP="000D3BC0">
      <w:pPr>
        <w:pStyle w:val="ListParagraph"/>
        <w:numPr>
          <w:ilvl w:val="0"/>
          <w:numId w:val="24"/>
        </w:numPr>
        <w:spacing w:after="0" w:line="240" w:lineRule="auto"/>
        <w:ind w:left="360"/>
        <w:rPr>
          <w:rFonts w:eastAsiaTheme="minorEastAsia" w:cstheme="minorHAnsi"/>
          <w:b/>
          <w:bCs/>
          <w:color w:val="000000" w:themeColor="text1"/>
          <w:sz w:val="24"/>
          <w:szCs w:val="24"/>
        </w:rPr>
      </w:pPr>
      <w:r w:rsidRPr="000D3BC0">
        <w:rPr>
          <w:rFonts w:eastAsiaTheme="minorEastAsia" w:cstheme="minorHAnsi"/>
          <w:b/>
          <w:bCs/>
          <w:color w:val="000000" w:themeColor="text1"/>
          <w:sz w:val="24"/>
          <w:szCs w:val="24"/>
        </w:rPr>
        <w:t>Where in their learning could students develop skills to manage challenging conversations and think critically about race and racial inequalities?</w:t>
      </w:r>
    </w:p>
    <w:p w14:paraId="1829612C" w14:textId="77777777" w:rsidR="000D3BC0" w:rsidRDefault="000D3BC0" w:rsidP="000D3BC0">
      <w:pPr>
        <w:spacing w:after="0" w:line="240" w:lineRule="auto"/>
        <w:rPr>
          <w:rFonts w:eastAsiaTheme="minorEastAsia" w:cstheme="minorHAnsi"/>
          <w:color w:val="000000" w:themeColor="text1"/>
          <w:sz w:val="24"/>
          <w:szCs w:val="24"/>
        </w:rPr>
      </w:pPr>
    </w:p>
    <w:p w14:paraId="744AF4B2" w14:textId="0681A53D" w:rsidR="001911C4" w:rsidRDefault="1E1813F5" w:rsidP="000D3BC0">
      <w:pPr>
        <w:spacing w:after="0" w:line="240" w:lineRule="auto"/>
        <w:rPr>
          <w:rFonts w:eastAsiaTheme="minorEastAsia" w:cstheme="minorHAnsi"/>
          <w:color w:val="000000" w:themeColor="text1"/>
          <w:sz w:val="24"/>
          <w:szCs w:val="24"/>
        </w:rPr>
      </w:pPr>
      <w:r w:rsidRPr="000D3BC0">
        <w:rPr>
          <w:rFonts w:eastAsiaTheme="minorEastAsia" w:cstheme="minorHAnsi"/>
          <w:color w:val="000000" w:themeColor="text1"/>
          <w:sz w:val="24"/>
          <w:szCs w:val="24"/>
        </w:rPr>
        <w:t>Part of students learning to manage challenging conversations and think critically about race requires</w:t>
      </w:r>
      <w:r w:rsidRPr="000D3BC0">
        <w:rPr>
          <w:rFonts w:eastAsiaTheme="minorEastAsia" w:cstheme="minorHAnsi"/>
          <w:b/>
          <w:bCs/>
          <w:color w:val="000000" w:themeColor="text1"/>
          <w:sz w:val="24"/>
          <w:szCs w:val="24"/>
        </w:rPr>
        <w:t xml:space="preserve"> reflecting on biases, assumptions and the reasons that may underpin why we hold particular viewpoints</w:t>
      </w:r>
      <w:r w:rsidR="001911C4" w:rsidRPr="000D3BC0">
        <w:rPr>
          <w:rFonts w:eastAsiaTheme="minorEastAsia" w:cstheme="minorHAnsi"/>
          <w:color w:val="000000" w:themeColor="text1"/>
          <w:sz w:val="24"/>
          <w:szCs w:val="24"/>
        </w:rPr>
        <w:t>, which may sometimes cause discomfort.</w:t>
      </w:r>
    </w:p>
    <w:p w14:paraId="36ACB6E1" w14:textId="77777777" w:rsidR="000D3BC0" w:rsidRPr="000D3BC0" w:rsidRDefault="000D3BC0" w:rsidP="000D3BC0">
      <w:pPr>
        <w:spacing w:after="0" w:line="240" w:lineRule="auto"/>
        <w:rPr>
          <w:rFonts w:eastAsiaTheme="minorEastAsia" w:cstheme="minorHAnsi"/>
          <w:color w:val="000000" w:themeColor="text1"/>
          <w:sz w:val="24"/>
          <w:szCs w:val="24"/>
        </w:rPr>
      </w:pPr>
    </w:p>
    <w:p w14:paraId="6E0E56D0" w14:textId="60507B5B" w:rsidR="007B5E23" w:rsidRPr="000D3BC0" w:rsidRDefault="0011523E" w:rsidP="000D3BC0">
      <w:pPr>
        <w:pStyle w:val="ListParagraph"/>
        <w:numPr>
          <w:ilvl w:val="0"/>
          <w:numId w:val="23"/>
        </w:numPr>
        <w:spacing w:after="0" w:line="240" w:lineRule="auto"/>
        <w:rPr>
          <w:rFonts w:eastAsiaTheme="minorEastAsia" w:cstheme="minorHAnsi"/>
          <w:color w:val="000000" w:themeColor="text1"/>
          <w:sz w:val="24"/>
          <w:szCs w:val="24"/>
        </w:rPr>
      </w:pPr>
      <w:r w:rsidRPr="000D3BC0">
        <w:rPr>
          <w:rFonts w:eastAsiaTheme="minorEastAsia" w:cstheme="minorHAnsi"/>
          <w:color w:val="000000" w:themeColor="text1"/>
          <w:sz w:val="24"/>
          <w:szCs w:val="24"/>
        </w:rPr>
        <w:t>At the start of</w:t>
      </w:r>
      <w:r w:rsidR="1E1813F5" w:rsidRPr="000D3BC0">
        <w:rPr>
          <w:rFonts w:eastAsiaTheme="minorEastAsia" w:cstheme="minorHAnsi"/>
          <w:color w:val="000000" w:themeColor="text1"/>
          <w:sz w:val="24"/>
          <w:szCs w:val="24"/>
        </w:rPr>
        <w:t xml:space="preserve"> a session where you will be exploring race as a topic, consider posing questions that prompt students to reflect on possible biases they hold. For example, you might ask ‘How might your own social experiences and perceptions of race shape the way you talk about the material?</w:t>
      </w:r>
      <w:proofErr w:type="gramStart"/>
      <w:r w:rsidR="1E1813F5" w:rsidRPr="000D3BC0">
        <w:rPr>
          <w:rFonts w:eastAsiaTheme="minorEastAsia" w:cstheme="minorHAnsi"/>
          <w:color w:val="000000" w:themeColor="text1"/>
          <w:sz w:val="24"/>
          <w:szCs w:val="24"/>
        </w:rPr>
        <w:t>’.</w:t>
      </w:r>
      <w:proofErr w:type="gramEnd"/>
      <w:r w:rsidR="1E1813F5" w:rsidRPr="000D3BC0">
        <w:rPr>
          <w:rFonts w:eastAsiaTheme="minorEastAsia" w:cstheme="minorHAnsi"/>
          <w:color w:val="000000" w:themeColor="text1"/>
          <w:sz w:val="24"/>
          <w:szCs w:val="24"/>
        </w:rPr>
        <w:t xml:space="preserve"> You could use the students’ reflections as a useful ‘way in’ to explore </w:t>
      </w:r>
      <w:r w:rsidR="000B54A6" w:rsidRPr="000D3BC0">
        <w:rPr>
          <w:rFonts w:eastAsiaTheme="minorEastAsia" w:cstheme="minorHAnsi"/>
          <w:color w:val="000000" w:themeColor="text1"/>
          <w:sz w:val="24"/>
          <w:szCs w:val="24"/>
        </w:rPr>
        <w:t>the topic</w:t>
      </w:r>
      <w:r w:rsidR="1E1813F5" w:rsidRPr="000D3BC0">
        <w:rPr>
          <w:rFonts w:eastAsiaTheme="minorEastAsia" w:cstheme="minorHAnsi"/>
          <w:color w:val="000000" w:themeColor="text1"/>
          <w:sz w:val="24"/>
          <w:szCs w:val="24"/>
        </w:rPr>
        <w:t xml:space="preserve">.  </w:t>
      </w:r>
    </w:p>
    <w:p w14:paraId="277C0948" w14:textId="0C907EF4" w:rsidR="007B5E23" w:rsidRPr="000D3BC0" w:rsidRDefault="00704A89" w:rsidP="000D3BC0">
      <w:pPr>
        <w:pStyle w:val="ListParagraph"/>
        <w:numPr>
          <w:ilvl w:val="0"/>
          <w:numId w:val="9"/>
        </w:numPr>
        <w:spacing w:after="0" w:line="240" w:lineRule="auto"/>
        <w:rPr>
          <w:rFonts w:eastAsiaTheme="minorEastAsia" w:cstheme="minorHAnsi"/>
          <w:color w:val="000000" w:themeColor="text1"/>
          <w:sz w:val="24"/>
          <w:szCs w:val="24"/>
        </w:rPr>
      </w:pPr>
      <w:r w:rsidRPr="000D3BC0">
        <w:rPr>
          <w:rFonts w:eastAsiaTheme="minorEastAsia" w:cstheme="minorHAnsi"/>
          <w:color w:val="000000" w:themeColor="text1"/>
          <w:sz w:val="24"/>
          <w:szCs w:val="24"/>
        </w:rPr>
        <w:t>C</w:t>
      </w:r>
      <w:r w:rsidR="1E1813F5" w:rsidRPr="000D3BC0">
        <w:rPr>
          <w:rFonts w:eastAsiaTheme="minorEastAsia" w:cstheme="minorHAnsi"/>
          <w:color w:val="000000" w:themeColor="text1"/>
          <w:sz w:val="24"/>
          <w:szCs w:val="24"/>
        </w:rPr>
        <w:t>onsider agreeing with your students how you will use language an</w:t>
      </w:r>
      <w:r w:rsidR="000B54A6" w:rsidRPr="000D3BC0">
        <w:rPr>
          <w:rFonts w:eastAsiaTheme="minorEastAsia" w:cstheme="minorHAnsi"/>
          <w:color w:val="000000" w:themeColor="text1"/>
          <w:sz w:val="24"/>
          <w:szCs w:val="24"/>
        </w:rPr>
        <w:t>d terminology</w:t>
      </w:r>
      <w:r w:rsidR="1E1813F5" w:rsidRPr="000D3BC0">
        <w:rPr>
          <w:rFonts w:eastAsiaTheme="minorEastAsia" w:cstheme="minorHAnsi"/>
          <w:color w:val="000000" w:themeColor="text1"/>
          <w:sz w:val="24"/>
          <w:szCs w:val="24"/>
        </w:rPr>
        <w:t xml:space="preserve">. For example, you could share or co-create a glossary with students of key terms </w:t>
      </w:r>
      <w:r w:rsidR="0010772D" w:rsidRPr="000D3BC0">
        <w:rPr>
          <w:rFonts w:eastAsiaTheme="minorEastAsia" w:cstheme="minorHAnsi"/>
          <w:color w:val="000000" w:themeColor="text1"/>
          <w:sz w:val="24"/>
          <w:szCs w:val="24"/>
        </w:rPr>
        <w:t>relating</w:t>
      </w:r>
      <w:r w:rsidR="1E1813F5" w:rsidRPr="000D3BC0">
        <w:rPr>
          <w:rFonts w:eastAsiaTheme="minorEastAsia" w:cstheme="minorHAnsi"/>
          <w:color w:val="000000" w:themeColor="text1"/>
          <w:sz w:val="24"/>
          <w:szCs w:val="24"/>
        </w:rPr>
        <w:t xml:space="preserve"> to race. </w:t>
      </w:r>
      <w:r w:rsidR="0010772D" w:rsidRPr="000D3BC0">
        <w:rPr>
          <w:rFonts w:eastAsiaTheme="minorEastAsia" w:cstheme="minorHAnsi"/>
          <w:color w:val="000000" w:themeColor="text1"/>
          <w:sz w:val="24"/>
          <w:szCs w:val="24"/>
        </w:rPr>
        <w:t>A</w:t>
      </w:r>
      <w:r w:rsidR="1E1813F5" w:rsidRPr="000D3BC0">
        <w:rPr>
          <w:rFonts w:eastAsiaTheme="minorEastAsia" w:cstheme="minorHAnsi"/>
          <w:color w:val="000000" w:themeColor="text1"/>
          <w:sz w:val="24"/>
          <w:szCs w:val="24"/>
        </w:rPr>
        <w:t>greeing</w:t>
      </w:r>
      <w:r w:rsidR="0010772D" w:rsidRPr="000D3BC0">
        <w:rPr>
          <w:rFonts w:eastAsiaTheme="minorEastAsia" w:cstheme="minorHAnsi"/>
          <w:color w:val="000000" w:themeColor="text1"/>
          <w:sz w:val="24"/>
          <w:szCs w:val="24"/>
        </w:rPr>
        <w:t xml:space="preserve"> </w:t>
      </w:r>
      <w:r w:rsidR="0010772D" w:rsidRPr="000D3BC0">
        <w:rPr>
          <w:rFonts w:eastAsiaTheme="minorEastAsia" w:cstheme="minorHAnsi"/>
          <w:color w:val="000000" w:themeColor="text1"/>
          <w:sz w:val="24"/>
          <w:szCs w:val="24"/>
        </w:rPr>
        <w:lastRenderedPageBreak/>
        <w:t>some ground rules</w:t>
      </w:r>
      <w:r w:rsidR="1E1813F5" w:rsidRPr="000D3BC0">
        <w:rPr>
          <w:rFonts w:eastAsiaTheme="minorEastAsia" w:cstheme="minorHAnsi"/>
          <w:color w:val="000000" w:themeColor="text1"/>
          <w:sz w:val="24"/>
          <w:szCs w:val="24"/>
        </w:rPr>
        <w:t xml:space="preserve"> for discussion may</w:t>
      </w:r>
      <w:r w:rsidRPr="000D3BC0">
        <w:rPr>
          <w:rFonts w:eastAsiaTheme="minorEastAsia" w:cstheme="minorHAnsi"/>
          <w:color w:val="000000" w:themeColor="text1"/>
          <w:sz w:val="24"/>
          <w:szCs w:val="24"/>
        </w:rPr>
        <w:t xml:space="preserve"> also</w:t>
      </w:r>
      <w:r w:rsidR="1E1813F5" w:rsidRPr="000D3BC0">
        <w:rPr>
          <w:rFonts w:eastAsiaTheme="minorEastAsia" w:cstheme="minorHAnsi"/>
          <w:color w:val="000000" w:themeColor="text1"/>
          <w:sz w:val="24"/>
          <w:szCs w:val="24"/>
        </w:rPr>
        <w:t xml:space="preserve"> help to give students a way of engaging in challenging conversations that respects different perspectives. </w:t>
      </w:r>
    </w:p>
    <w:p w14:paraId="1411F36B" w14:textId="537519B3" w:rsidR="007B5E23" w:rsidRPr="000D3BC0"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 xml:space="preserve"> </w:t>
      </w:r>
    </w:p>
    <w:p w14:paraId="4C1355A8" w14:textId="1F2790B7" w:rsidR="65A7AAEA" w:rsidRPr="000D3BC0" w:rsidRDefault="00ED3945" w:rsidP="000D3BC0">
      <w:pPr>
        <w:pStyle w:val="ListParagraph"/>
        <w:numPr>
          <w:ilvl w:val="0"/>
          <w:numId w:val="24"/>
        </w:numPr>
        <w:spacing w:after="0" w:line="240" w:lineRule="auto"/>
        <w:ind w:left="360"/>
        <w:rPr>
          <w:rFonts w:eastAsiaTheme="minorEastAsia" w:cstheme="minorHAnsi"/>
          <w:b/>
          <w:bCs/>
          <w:color w:val="000000" w:themeColor="text1"/>
          <w:sz w:val="24"/>
          <w:szCs w:val="24"/>
        </w:rPr>
      </w:pPr>
      <w:r w:rsidRPr="000D3BC0">
        <w:rPr>
          <w:rFonts w:eastAsiaTheme="minorEastAsia" w:cstheme="minorHAnsi"/>
          <w:b/>
          <w:bCs/>
          <w:color w:val="000000" w:themeColor="text1"/>
          <w:sz w:val="24"/>
          <w:szCs w:val="24"/>
        </w:rPr>
        <w:t>Where in their learning could students b</w:t>
      </w:r>
      <w:r w:rsidR="65A7AAEA" w:rsidRPr="000D3BC0">
        <w:rPr>
          <w:rFonts w:eastAsiaTheme="minorEastAsia" w:cstheme="minorHAnsi"/>
          <w:b/>
          <w:bCs/>
          <w:color w:val="000000" w:themeColor="text1"/>
          <w:sz w:val="24"/>
          <w:szCs w:val="24"/>
        </w:rPr>
        <w:t>e made aware of material that is racist in tone and/or content?</w:t>
      </w:r>
    </w:p>
    <w:p w14:paraId="1D0B63C5" w14:textId="77777777" w:rsidR="000D3BC0" w:rsidRDefault="000D3BC0" w:rsidP="000D3BC0">
      <w:pPr>
        <w:spacing w:after="0" w:line="240" w:lineRule="auto"/>
        <w:rPr>
          <w:rFonts w:eastAsiaTheme="minorEastAsia" w:cstheme="minorHAnsi"/>
          <w:sz w:val="24"/>
          <w:szCs w:val="24"/>
        </w:rPr>
      </w:pPr>
    </w:p>
    <w:p w14:paraId="73121CBF" w14:textId="58FF3EBA" w:rsidR="1E1813F5" w:rsidRDefault="1E1813F5" w:rsidP="000D3BC0">
      <w:pPr>
        <w:spacing w:after="0" w:line="240" w:lineRule="auto"/>
        <w:rPr>
          <w:rFonts w:eastAsiaTheme="minorEastAsia" w:cstheme="minorHAnsi"/>
          <w:b/>
          <w:bCs/>
          <w:sz w:val="24"/>
          <w:szCs w:val="24"/>
        </w:rPr>
      </w:pPr>
      <w:r w:rsidRPr="000D3BC0">
        <w:rPr>
          <w:rFonts w:eastAsiaTheme="minorEastAsia" w:cstheme="minorHAnsi"/>
          <w:sz w:val="24"/>
          <w:szCs w:val="24"/>
        </w:rPr>
        <w:t>Giving students advance warning of material that includes racist content will enable students to prepare</w:t>
      </w:r>
      <w:r w:rsidR="008B0E7D" w:rsidRPr="000D3BC0">
        <w:rPr>
          <w:rFonts w:eastAsiaTheme="minorEastAsia" w:cstheme="minorHAnsi"/>
          <w:sz w:val="24"/>
          <w:szCs w:val="24"/>
        </w:rPr>
        <w:t xml:space="preserve"> to engage</w:t>
      </w:r>
      <w:r w:rsidRPr="000D3BC0">
        <w:rPr>
          <w:rFonts w:eastAsiaTheme="minorEastAsia" w:cstheme="minorHAnsi"/>
          <w:sz w:val="24"/>
          <w:szCs w:val="24"/>
        </w:rPr>
        <w:t xml:space="preserve"> </w:t>
      </w:r>
      <w:r w:rsidRPr="000D3BC0">
        <w:rPr>
          <w:rFonts w:eastAsiaTheme="minorEastAsia" w:cstheme="minorHAnsi"/>
          <w:b/>
          <w:bCs/>
          <w:sz w:val="24"/>
          <w:szCs w:val="24"/>
        </w:rPr>
        <w:t>intellectually with potentially challenging material</w:t>
      </w:r>
      <w:r w:rsidRPr="000D3BC0">
        <w:rPr>
          <w:rFonts w:eastAsiaTheme="minorEastAsia" w:cstheme="minorHAnsi"/>
          <w:sz w:val="24"/>
          <w:szCs w:val="24"/>
        </w:rPr>
        <w:t xml:space="preserve">. </w:t>
      </w:r>
      <w:r w:rsidR="00432C03" w:rsidRPr="000D3BC0">
        <w:rPr>
          <w:rFonts w:eastAsiaTheme="minorEastAsia" w:cstheme="minorHAnsi"/>
          <w:sz w:val="24"/>
          <w:szCs w:val="24"/>
        </w:rPr>
        <w:t>T</w:t>
      </w:r>
      <w:r w:rsidRPr="000D3BC0">
        <w:rPr>
          <w:rFonts w:eastAsiaTheme="minorEastAsia" w:cstheme="minorHAnsi"/>
          <w:sz w:val="24"/>
          <w:szCs w:val="24"/>
        </w:rPr>
        <w:t>he solution is not t</w:t>
      </w:r>
      <w:r w:rsidR="00432C03" w:rsidRPr="000D3BC0">
        <w:rPr>
          <w:rFonts w:eastAsiaTheme="minorEastAsia" w:cstheme="minorHAnsi"/>
          <w:sz w:val="24"/>
          <w:szCs w:val="24"/>
        </w:rPr>
        <w:t>o remove such material</w:t>
      </w:r>
      <w:r w:rsidRPr="000D3BC0">
        <w:rPr>
          <w:rFonts w:eastAsiaTheme="minorEastAsia" w:cstheme="minorHAnsi"/>
          <w:sz w:val="24"/>
          <w:szCs w:val="24"/>
        </w:rPr>
        <w:t xml:space="preserve"> from teaching, but rather to make </w:t>
      </w:r>
      <w:r w:rsidRPr="000D3BC0">
        <w:rPr>
          <w:rFonts w:eastAsiaTheme="minorEastAsia" w:cstheme="minorHAnsi"/>
          <w:b/>
          <w:bCs/>
          <w:sz w:val="24"/>
          <w:szCs w:val="24"/>
        </w:rPr>
        <w:t>expectations explicit to students about what they may encounter in their learning and why this is important material to study.</w:t>
      </w:r>
    </w:p>
    <w:p w14:paraId="53164E52" w14:textId="77777777" w:rsidR="000D3BC0" w:rsidRPr="000D3BC0" w:rsidRDefault="000D3BC0" w:rsidP="000D3BC0">
      <w:pPr>
        <w:spacing w:after="0" w:line="240" w:lineRule="auto"/>
        <w:rPr>
          <w:rFonts w:eastAsiaTheme="minorEastAsia" w:cstheme="minorHAnsi"/>
          <w:sz w:val="24"/>
          <w:szCs w:val="24"/>
        </w:rPr>
      </w:pPr>
    </w:p>
    <w:p w14:paraId="45723C8F" w14:textId="44BA8A37" w:rsidR="007B5E23" w:rsidRPr="000D3BC0" w:rsidRDefault="1E1813F5" w:rsidP="000D3BC0">
      <w:pPr>
        <w:pStyle w:val="ListParagraph"/>
        <w:numPr>
          <w:ilvl w:val="0"/>
          <w:numId w:val="8"/>
        </w:numPr>
        <w:spacing w:after="0" w:line="240" w:lineRule="auto"/>
        <w:rPr>
          <w:rFonts w:eastAsiaTheme="minorEastAsia" w:cstheme="minorHAnsi"/>
          <w:sz w:val="24"/>
          <w:szCs w:val="24"/>
        </w:rPr>
      </w:pPr>
      <w:r w:rsidRPr="000D3BC0">
        <w:rPr>
          <w:rFonts w:eastAsiaTheme="minorEastAsia" w:cstheme="minorHAnsi"/>
          <w:sz w:val="24"/>
          <w:szCs w:val="24"/>
        </w:rPr>
        <w:t>This could b</w:t>
      </w:r>
      <w:r w:rsidR="00684758" w:rsidRPr="000D3BC0">
        <w:rPr>
          <w:rFonts w:eastAsiaTheme="minorEastAsia" w:cstheme="minorHAnsi"/>
          <w:sz w:val="24"/>
          <w:szCs w:val="24"/>
        </w:rPr>
        <w:t>e done informally in a tutorial</w:t>
      </w:r>
      <w:r w:rsidRPr="000D3BC0">
        <w:rPr>
          <w:rFonts w:eastAsiaTheme="minorEastAsia" w:cstheme="minorHAnsi"/>
          <w:sz w:val="24"/>
          <w:szCs w:val="24"/>
        </w:rPr>
        <w:t xml:space="preserve"> or in your Course Handbook or on Canvas.</w:t>
      </w:r>
    </w:p>
    <w:p w14:paraId="520C5F63" w14:textId="27CE7D89" w:rsidR="007B5E23" w:rsidRPr="000D3BC0" w:rsidRDefault="1E1813F5" w:rsidP="000D3BC0">
      <w:pPr>
        <w:pStyle w:val="ListParagraph"/>
        <w:numPr>
          <w:ilvl w:val="0"/>
          <w:numId w:val="8"/>
        </w:numPr>
        <w:spacing w:after="0" w:line="240" w:lineRule="auto"/>
        <w:rPr>
          <w:rFonts w:cstheme="minorHAnsi"/>
          <w:sz w:val="24"/>
          <w:szCs w:val="24"/>
        </w:rPr>
      </w:pPr>
      <w:r w:rsidRPr="000D3BC0">
        <w:rPr>
          <w:rFonts w:eastAsiaTheme="minorEastAsia" w:cstheme="minorHAnsi"/>
          <w:sz w:val="24"/>
          <w:szCs w:val="24"/>
        </w:rPr>
        <w:t xml:space="preserve">Students find it helpful when notices are precise about what makes the material </w:t>
      </w:r>
      <w:r w:rsidR="00317DD4" w:rsidRPr="000D3BC0">
        <w:rPr>
          <w:rFonts w:eastAsiaTheme="minorEastAsia" w:cstheme="minorHAnsi"/>
          <w:sz w:val="24"/>
          <w:szCs w:val="24"/>
        </w:rPr>
        <w:t xml:space="preserve">racist </w:t>
      </w:r>
      <w:r w:rsidR="00684758" w:rsidRPr="000D3BC0">
        <w:rPr>
          <w:rFonts w:eastAsiaTheme="minorEastAsia" w:cstheme="minorHAnsi"/>
          <w:sz w:val="24"/>
          <w:szCs w:val="24"/>
        </w:rPr>
        <w:t>(e.g.</w:t>
      </w:r>
      <w:r w:rsidR="007332E6" w:rsidRPr="000D3BC0">
        <w:rPr>
          <w:rFonts w:eastAsiaTheme="minorEastAsia" w:cstheme="minorHAnsi"/>
          <w:sz w:val="24"/>
          <w:szCs w:val="24"/>
        </w:rPr>
        <w:t>,</w:t>
      </w:r>
      <w:r w:rsidR="00684758" w:rsidRPr="000D3BC0">
        <w:rPr>
          <w:rFonts w:eastAsiaTheme="minorEastAsia" w:cstheme="minorHAnsi"/>
          <w:sz w:val="24"/>
          <w:szCs w:val="24"/>
        </w:rPr>
        <w:t xml:space="preserve"> it contains </w:t>
      </w:r>
      <w:r w:rsidRPr="000D3BC0">
        <w:rPr>
          <w:rFonts w:eastAsiaTheme="minorEastAsia" w:cstheme="minorHAnsi"/>
          <w:sz w:val="24"/>
          <w:szCs w:val="24"/>
        </w:rPr>
        <w:t>racial violence</w:t>
      </w:r>
      <w:r w:rsidR="00684758" w:rsidRPr="000D3BC0">
        <w:rPr>
          <w:rFonts w:eastAsiaTheme="minorEastAsia" w:cstheme="minorHAnsi"/>
          <w:sz w:val="24"/>
          <w:szCs w:val="24"/>
        </w:rPr>
        <w:t>)</w:t>
      </w:r>
      <w:r w:rsidRPr="000D3BC0">
        <w:rPr>
          <w:rFonts w:eastAsiaTheme="minorEastAsia" w:cstheme="minorHAnsi"/>
          <w:sz w:val="24"/>
          <w:szCs w:val="24"/>
        </w:rPr>
        <w:t xml:space="preserve">. However, </w:t>
      </w:r>
      <w:r w:rsidR="000D1C8A" w:rsidRPr="000D3BC0">
        <w:rPr>
          <w:rFonts w:eastAsiaTheme="minorEastAsia" w:cstheme="minorHAnsi"/>
          <w:sz w:val="24"/>
          <w:szCs w:val="24"/>
        </w:rPr>
        <w:t xml:space="preserve">if this is not possible </w:t>
      </w:r>
      <w:r w:rsidRPr="000D3BC0">
        <w:rPr>
          <w:rFonts w:eastAsiaTheme="minorEastAsia" w:cstheme="minorHAnsi"/>
          <w:sz w:val="24"/>
          <w:szCs w:val="24"/>
        </w:rPr>
        <w:t xml:space="preserve">you may want to consider a blanket statement acknowledging the challenging nature of materials students are likely to encounter. </w:t>
      </w:r>
    </w:p>
    <w:p w14:paraId="0051BDC8" w14:textId="2FFCBA5C" w:rsidR="6C0B1F15" w:rsidRPr="000D3BC0" w:rsidRDefault="1E1813F5" w:rsidP="000D3BC0">
      <w:pPr>
        <w:pStyle w:val="ListParagraph"/>
        <w:numPr>
          <w:ilvl w:val="0"/>
          <w:numId w:val="8"/>
        </w:numPr>
        <w:spacing w:after="0" w:line="240" w:lineRule="auto"/>
        <w:rPr>
          <w:rFonts w:eastAsiaTheme="minorEastAsia" w:cstheme="minorHAnsi"/>
          <w:sz w:val="24"/>
          <w:szCs w:val="24"/>
        </w:rPr>
      </w:pPr>
      <w:r w:rsidRPr="000D3BC0">
        <w:rPr>
          <w:rFonts w:eastAsiaTheme="minorEastAsia" w:cstheme="minorHAnsi"/>
          <w:sz w:val="24"/>
          <w:szCs w:val="24"/>
        </w:rPr>
        <w:t>When engaging</w:t>
      </w:r>
      <w:r w:rsidR="007A78AD" w:rsidRPr="000D3BC0">
        <w:rPr>
          <w:rFonts w:eastAsiaTheme="minorEastAsia" w:cstheme="minorHAnsi"/>
          <w:sz w:val="24"/>
          <w:szCs w:val="24"/>
        </w:rPr>
        <w:t xml:space="preserve"> with racially ‘problematic’ </w:t>
      </w:r>
      <w:r w:rsidRPr="000D3BC0">
        <w:rPr>
          <w:rFonts w:eastAsiaTheme="minorEastAsia" w:cstheme="minorHAnsi"/>
          <w:sz w:val="24"/>
          <w:szCs w:val="24"/>
        </w:rPr>
        <w:t xml:space="preserve">material, consider contextualising it and explaining why students are being asked to explore </w:t>
      </w:r>
      <w:r w:rsidR="007A78AD" w:rsidRPr="000D3BC0">
        <w:rPr>
          <w:rFonts w:eastAsiaTheme="minorEastAsia" w:cstheme="minorHAnsi"/>
          <w:sz w:val="24"/>
          <w:szCs w:val="24"/>
        </w:rPr>
        <w:t xml:space="preserve">it. </w:t>
      </w:r>
      <w:r w:rsidRPr="000D3BC0">
        <w:rPr>
          <w:rFonts w:eastAsiaTheme="minorEastAsia" w:cstheme="minorHAnsi"/>
          <w:sz w:val="24"/>
          <w:szCs w:val="24"/>
        </w:rPr>
        <w:t xml:space="preserve">Alternatively, try to provide complementary material to counter problematic ideas or viewpoints. </w:t>
      </w:r>
    </w:p>
    <w:p w14:paraId="6FCF73C2" w14:textId="2FFCBA5C" w:rsidR="00704A89" w:rsidRPr="000D3BC0" w:rsidRDefault="00704A89" w:rsidP="000D3BC0">
      <w:pPr>
        <w:spacing w:after="0" w:line="240" w:lineRule="auto"/>
        <w:rPr>
          <w:rFonts w:eastAsiaTheme="minorEastAsia" w:cstheme="minorHAnsi"/>
          <w:sz w:val="24"/>
          <w:szCs w:val="24"/>
        </w:rPr>
      </w:pPr>
    </w:p>
    <w:p w14:paraId="60508F02" w14:textId="78FBF802" w:rsidR="007B5E23" w:rsidRPr="000D3BC0" w:rsidRDefault="1E1813F5" w:rsidP="000D3BC0">
      <w:pPr>
        <w:pStyle w:val="ListParagraph"/>
        <w:numPr>
          <w:ilvl w:val="0"/>
          <w:numId w:val="24"/>
        </w:numPr>
        <w:spacing w:after="0" w:line="240" w:lineRule="auto"/>
        <w:ind w:left="360"/>
        <w:rPr>
          <w:rFonts w:eastAsiaTheme="minorEastAsia" w:cstheme="minorHAnsi"/>
          <w:b/>
          <w:bCs/>
          <w:color w:val="000000" w:themeColor="text1"/>
          <w:sz w:val="24"/>
          <w:szCs w:val="24"/>
        </w:rPr>
      </w:pPr>
      <w:r w:rsidRPr="000D3BC0">
        <w:rPr>
          <w:rFonts w:eastAsiaTheme="minorEastAsia" w:cstheme="minorHAnsi"/>
          <w:b/>
          <w:bCs/>
          <w:color w:val="000000" w:themeColor="text1"/>
          <w:sz w:val="24"/>
          <w:szCs w:val="24"/>
        </w:rPr>
        <w:t>Where in their learning could students be prompted to approach racial diversity in specific, rather than generalised, terms?</w:t>
      </w:r>
    </w:p>
    <w:p w14:paraId="14302B8F" w14:textId="77777777" w:rsidR="000D3BC0" w:rsidRDefault="000D3BC0" w:rsidP="000D3BC0">
      <w:pPr>
        <w:spacing w:after="0" w:line="240" w:lineRule="auto"/>
        <w:rPr>
          <w:rFonts w:eastAsiaTheme="minorEastAsia" w:cstheme="minorHAnsi"/>
          <w:sz w:val="24"/>
          <w:szCs w:val="24"/>
        </w:rPr>
      </w:pPr>
    </w:p>
    <w:p w14:paraId="216F14AB" w14:textId="1703D901" w:rsidR="007B5E23" w:rsidRDefault="1E1813F5" w:rsidP="000D3BC0">
      <w:pPr>
        <w:spacing w:after="0" w:line="240" w:lineRule="auto"/>
        <w:rPr>
          <w:rFonts w:eastAsiaTheme="minorEastAsia" w:cstheme="minorHAnsi"/>
          <w:sz w:val="24"/>
          <w:szCs w:val="24"/>
        </w:rPr>
      </w:pPr>
      <w:r w:rsidRPr="000D3BC0">
        <w:rPr>
          <w:rFonts w:eastAsiaTheme="minorEastAsia" w:cstheme="minorHAnsi"/>
          <w:sz w:val="24"/>
          <w:szCs w:val="24"/>
        </w:rPr>
        <w:t>Encouraging students to</w:t>
      </w:r>
      <w:r w:rsidRPr="000D3BC0">
        <w:rPr>
          <w:rFonts w:eastAsiaTheme="minorEastAsia" w:cstheme="minorHAnsi"/>
          <w:b/>
          <w:bCs/>
          <w:sz w:val="24"/>
          <w:szCs w:val="24"/>
        </w:rPr>
        <w:t xml:space="preserve"> accurately identify different racial identities and their significance to the material </w:t>
      </w:r>
      <w:r w:rsidRPr="000D3BC0">
        <w:rPr>
          <w:rFonts w:eastAsiaTheme="minorEastAsia" w:cstheme="minorHAnsi"/>
          <w:sz w:val="24"/>
          <w:szCs w:val="24"/>
        </w:rPr>
        <w:t xml:space="preserve">avoids the conflation that </w:t>
      </w:r>
      <w:r w:rsidR="00761DD6" w:rsidRPr="000D3BC0">
        <w:rPr>
          <w:rFonts w:eastAsiaTheme="minorEastAsia" w:cstheme="minorHAnsi"/>
          <w:sz w:val="24"/>
          <w:szCs w:val="24"/>
        </w:rPr>
        <w:t>can</w:t>
      </w:r>
      <w:r w:rsidRPr="000D3BC0">
        <w:rPr>
          <w:rFonts w:eastAsiaTheme="minorEastAsia" w:cstheme="minorHAnsi"/>
          <w:sz w:val="24"/>
          <w:szCs w:val="24"/>
        </w:rPr>
        <w:t xml:space="preserve"> happen between </w:t>
      </w:r>
      <w:r w:rsidR="00896E8E" w:rsidRPr="000D3BC0">
        <w:rPr>
          <w:rFonts w:eastAsiaTheme="minorEastAsia" w:cstheme="minorHAnsi"/>
          <w:sz w:val="24"/>
          <w:szCs w:val="24"/>
        </w:rPr>
        <w:t>d</w:t>
      </w:r>
      <w:r w:rsidR="00D06440" w:rsidRPr="000D3BC0">
        <w:rPr>
          <w:rFonts w:eastAsiaTheme="minorEastAsia" w:cstheme="minorHAnsi"/>
          <w:sz w:val="24"/>
          <w:szCs w:val="24"/>
        </w:rPr>
        <w:t>ifferent racial groups when imprecise terms are used,</w:t>
      </w:r>
      <w:r w:rsidR="00704A89" w:rsidRPr="000D3BC0">
        <w:rPr>
          <w:rFonts w:eastAsiaTheme="minorEastAsia" w:cstheme="minorHAnsi"/>
          <w:sz w:val="24"/>
          <w:szCs w:val="24"/>
        </w:rPr>
        <w:t xml:space="preserve"> and which </w:t>
      </w:r>
      <w:r w:rsidR="00942CFF" w:rsidRPr="000D3BC0">
        <w:rPr>
          <w:rFonts w:eastAsiaTheme="minorEastAsia" w:cstheme="minorHAnsi"/>
          <w:sz w:val="24"/>
          <w:szCs w:val="24"/>
        </w:rPr>
        <w:t>can</w:t>
      </w:r>
      <w:r w:rsidR="007332E6" w:rsidRPr="000D3BC0">
        <w:rPr>
          <w:rFonts w:eastAsiaTheme="minorEastAsia" w:cstheme="minorHAnsi"/>
          <w:sz w:val="24"/>
          <w:szCs w:val="24"/>
        </w:rPr>
        <w:t xml:space="preserve"> sometimes</w:t>
      </w:r>
      <w:r w:rsidR="00942CFF" w:rsidRPr="000D3BC0">
        <w:rPr>
          <w:rFonts w:eastAsiaTheme="minorEastAsia" w:cstheme="minorHAnsi"/>
          <w:sz w:val="24"/>
          <w:szCs w:val="24"/>
        </w:rPr>
        <w:t xml:space="preserve"> mislead and</w:t>
      </w:r>
      <w:r w:rsidR="007332E6" w:rsidRPr="000D3BC0">
        <w:rPr>
          <w:rFonts w:eastAsiaTheme="minorEastAsia" w:cstheme="minorHAnsi"/>
          <w:sz w:val="24"/>
          <w:szCs w:val="24"/>
        </w:rPr>
        <w:t xml:space="preserve"> / or</w:t>
      </w:r>
      <w:r w:rsidRPr="000D3BC0">
        <w:rPr>
          <w:rFonts w:eastAsiaTheme="minorEastAsia" w:cstheme="minorHAnsi"/>
          <w:sz w:val="24"/>
          <w:szCs w:val="24"/>
        </w:rPr>
        <w:t xml:space="preserve"> mask the complexities of the material. </w:t>
      </w:r>
    </w:p>
    <w:p w14:paraId="09A8BCDB" w14:textId="77777777" w:rsidR="000D3BC0" w:rsidRPr="000D3BC0" w:rsidRDefault="000D3BC0" w:rsidP="000D3BC0">
      <w:pPr>
        <w:spacing w:after="0" w:line="240" w:lineRule="auto"/>
        <w:rPr>
          <w:rFonts w:eastAsiaTheme="minorEastAsia" w:cstheme="minorHAnsi"/>
          <w:sz w:val="24"/>
          <w:szCs w:val="24"/>
        </w:rPr>
      </w:pPr>
    </w:p>
    <w:p w14:paraId="374D0C27" w14:textId="215D7293" w:rsidR="007B5E23" w:rsidRPr="000D3BC0" w:rsidRDefault="1E1813F5" w:rsidP="000D3BC0">
      <w:pPr>
        <w:pStyle w:val="ListParagraph"/>
        <w:numPr>
          <w:ilvl w:val="0"/>
          <w:numId w:val="7"/>
        </w:numPr>
        <w:spacing w:after="0" w:line="240" w:lineRule="auto"/>
        <w:rPr>
          <w:rFonts w:eastAsiaTheme="minorEastAsia" w:cstheme="minorHAnsi"/>
          <w:sz w:val="24"/>
          <w:szCs w:val="24"/>
        </w:rPr>
      </w:pPr>
      <w:r w:rsidRPr="000D3BC0">
        <w:rPr>
          <w:rFonts w:eastAsiaTheme="minorEastAsia" w:cstheme="minorHAnsi"/>
          <w:sz w:val="24"/>
          <w:szCs w:val="24"/>
        </w:rPr>
        <w:t xml:space="preserve">Try to be specific when referring to racial identities, for example, by stating that you have added ‘three authors of Caribbean heritage’ to your reading list, rather than ‘three black authors’. </w:t>
      </w:r>
    </w:p>
    <w:p w14:paraId="63FF6532" w14:textId="39964B07" w:rsidR="007B5E23" w:rsidRPr="000D3BC0" w:rsidRDefault="1E1813F5" w:rsidP="000D3BC0">
      <w:pPr>
        <w:pStyle w:val="ListParagraph"/>
        <w:numPr>
          <w:ilvl w:val="0"/>
          <w:numId w:val="7"/>
        </w:numPr>
        <w:spacing w:after="0" w:line="240" w:lineRule="auto"/>
        <w:rPr>
          <w:rFonts w:cstheme="minorHAnsi"/>
          <w:sz w:val="24"/>
          <w:szCs w:val="24"/>
        </w:rPr>
      </w:pPr>
      <w:r w:rsidRPr="000D3BC0">
        <w:rPr>
          <w:rFonts w:eastAsiaTheme="minorEastAsia" w:cstheme="minorHAnsi"/>
          <w:sz w:val="24"/>
          <w:szCs w:val="24"/>
        </w:rPr>
        <w:t xml:space="preserve">Where relevant, consider </w:t>
      </w:r>
      <w:r w:rsidR="65A7AAEA" w:rsidRPr="000D3BC0">
        <w:rPr>
          <w:rFonts w:eastAsiaTheme="minorEastAsia" w:cstheme="minorHAnsi"/>
          <w:sz w:val="24"/>
          <w:szCs w:val="24"/>
        </w:rPr>
        <w:t>drawing attention to specific choices</w:t>
      </w:r>
      <w:r w:rsidR="00561C10" w:rsidRPr="000D3BC0">
        <w:rPr>
          <w:rFonts w:eastAsiaTheme="minorEastAsia" w:cstheme="minorHAnsi"/>
          <w:sz w:val="24"/>
          <w:szCs w:val="24"/>
        </w:rPr>
        <w:t xml:space="preserve"> in terminology</w:t>
      </w:r>
      <w:r w:rsidR="65A7AAEA" w:rsidRPr="000D3BC0">
        <w:rPr>
          <w:rFonts w:eastAsiaTheme="minorEastAsia" w:cstheme="minorHAnsi"/>
          <w:sz w:val="24"/>
          <w:szCs w:val="24"/>
        </w:rPr>
        <w:t xml:space="preserve">, acknowledging that terms may have changed over time </w:t>
      </w:r>
      <w:r w:rsidR="00317DD4" w:rsidRPr="000D3BC0">
        <w:rPr>
          <w:rFonts w:eastAsiaTheme="minorEastAsia" w:cstheme="minorHAnsi"/>
          <w:sz w:val="24"/>
          <w:szCs w:val="24"/>
        </w:rPr>
        <w:t>or carry specific meanings</w:t>
      </w:r>
      <w:r w:rsidR="65A7AAEA" w:rsidRPr="000D3BC0">
        <w:rPr>
          <w:rFonts w:eastAsiaTheme="minorEastAsia" w:cstheme="minorHAnsi"/>
          <w:sz w:val="24"/>
          <w:szCs w:val="24"/>
        </w:rPr>
        <w:t xml:space="preserve">. For example, you might explain why you </w:t>
      </w:r>
      <w:r w:rsidR="00DA5F6A" w:rsidRPr="000D3BC0">
        <w:rPr>
          <w:rFonts w:eastAsiaTheme="minorEastAsia" w:cstheme="minorHAnsi"/>
          <w:sz w:val="24"/>
          <w:szCs w:val="24"/>
        </w:rPr>
        <w:t>are using</w:t>
      </w:r>
      <w:r w:rsidR="65A7AAEA" w:rsidRPr="000D3BC0">
        <w:rPr>
          <w:rFonts w:eastAsiaTheme="minorEastAsia" w:cstheme="minorHAnsi"/>
          <w:sz w:val="24"/>
          <w:szCs w:val="24"/>
        </w:rPr>
        <w:t xml:space="preserve"> ‘African American’ rather than ‘Black American’.   </w:t>
      </w:r>
    </w:p>
    <w:p w14:paraId="1946AF00" w14:textId="23835746" w:rsidR="6C0B1F15" w:rsidRPr="000D3BC0" w:rsidRDefault="1E1813F5" w:rsidP="000D3BC0">
      <w:pPr>
        <w:pStyle w:val="ListParagraph"/>
        <w:numPr>
          <w:ilvl w:val="0"/>
          <w:numId w:val="7"/>
        </w:numPr>
        <w:spacing w:after="0" w:line="240" w:lineRule="auto"/>
        <w:rPr>
          <w:rFonts w:eastAsiaTheme="minorEastAsia" w:cstheme="minorHAnsi"/>
          <w:sz w:val="24"/>
          <w:szCs w:val="24"/>
        </w:rPr>
      </w:pPr>
      <w:r w:rsidRPr="000D3BC0">
        <w:rPr>
          <w:rFonts w:eastAsiaTheme="minorEastAsia" w:cstheme="minorHAnsi"/>
          <w:sz w:val="24"/>
          <w:szCs w:val="24"/>
        </w:rPr>
        <w:t>Consider how you can prompt students to explore the complexities of</w:t>
      </w:r>
      <w:r w:rsidR="002B0F46" w:rsidRPr="000D3BC0">
        <w:rPr>
          <w:rFonts w:eastAsiaTheme="minorEastAsia" w:cstheme="minorHAnsi"/>
          <w:sz w:val="24"/>
          <w:szCs w:val="24"/>
        </w:rPr>
        <w:t xml:space="preserve"> material. </w:t>
      </w:r>
      <w:r w:rsidR="0028103D" w:rsidRPr="000D3BC0">
        <w:rPr>
          <w:rFonts w:eastAsiaTheme="minorEastAsia" w:cstheme="minorHAnsi"/>
          <w:sz w:val="24"/>
          <w:szCs w:val="24"/>
        </w:rPr>
        <w:t>S</w:t>
      </w:r>
      <w:r w:rsidR="002B0F46" w:rsidRPr="000D3BC0">
        <w:rPr>
          <w:rFonts w:eastAsiaTheme="minorEastAsia" w:cstheme="minorHAnsi"/>
          <w:sz w:val="24"/>
          <w:szCs w:val="24"/>
        </w:rPr>
        <w:t>tating that ‘</w:t>
      </w:r>
      <w:r w:rsidRPr="000D3BC0">
        <w:rPr>
          <w:rFonts w:eastAsiaTheme="minorEastAsia" w:cstheme="minorHAnsi"/>
          <w:sz w:val="24"/>
          <w:szCs w:val="24"/>
        </w:rPr>
        <w:t>BAME populations are more susceptible to cardiovascular disease because they have poorer die</w:t>
      </w:r>
      <w:r w:rsidR="001B452D" w:rsidRPr="000D3BC0">
        <w:rPr>
          <w:rFonts w:eastAsiaTheme="minorEastAsia" w:cstheme="minorHAnsi"/>
          <w:sz w:val="24"/>
          <w:szCs w:val="24"/>
        </w:rPr>
        <w:t>ts’</w:t>
      </w:r>
      <w:r w:rsidR="0028103D" w:rsidRPr="000D3BC0">
        <w:rPr>
          <w:rFonts w:eastAsiaTheme="minorEastAsia" w:cstheme="minorHAnsi"/>
          <w:sz w:val="24"/>
          <w:szCs w:val="24"/>
        </w:rPr>
        <w:t>, for example,</w:t>
      </w:r>
      <w:r w:rsidR="001B452D" w:rsidRPr="000D3BC0">
        <w:rPr>
          <w:rFonts w:eastAsiaTheme="minorEastAsia" w:cstheme="minorHAnsi"/>
          <w:sz w:val="24"/>
          <w:szCs w:val="24"/>
        </w:rPr>
        <w:t xml:space="preserve"> conflates different racial</w:t>
      </w:r>
      <w:r w:rsidRPr="000D3BC0">
        <w:rPr>
          <w:rFonts w:eastAsiaTheme="minorEastAsia" w:cstheme="minorHAnsi"/>
          <w:sz w:val="24"/>
          <w:szCs w:val="24"/>
        </w:rPr>
        <w:t xml:space="preserve"> identities by </w:t>
      </w:r>
      <w:r w:rsidR="005D71BA" w:rsidRPr="000D3BC0">
        <w:rPr>
          <w:rFonts w:eastAsiaTheme="minorEastAsia" w:cstheme="minorHAnsi"/>
          <w:sz w:val="24"/>
          <w:szCs w:val="24"/>
        </w:rPr>
        <w:t xml:space="preserve">using </w:t>
      </w:r>
      <w:r w:rsidR="0028103D" w:rsidRPr="000D3BC0">
        <w:rPr>
          <w:rFonts w:eastAsiaTheme="minorEastAsia" w:cstheme="minorHAnsi"/>
          <w:sz w:val="24"/>
          <w:szCs w:val="24"/>
        </w:rPr>
        <w:t xml:space="preserve">the term </w:t>
      </w:r>
      <w:r w:rsidR="005D71BA" w:rsidRPr="000D3BC0">
        <w:rPr>
          <w:rFonts w:eastAsiaTheme="minorEastAsia" w:cstheme="minorHAnsi"/>
          <w:sz w:val="24"/>
          <w:szCs w:val="24"/>
        </w:rPr>
        <w:t xml:space="preserve">‘BAME’, </w:t>
      </w:r>
      <w:r w:rsidRPr="000D3BC0">
        <w:rPr>
          <w:rFonts w:eastAsiaTheme="minorEastAsia" w:cstheme="minorHAnsi"/>
          <w:sz w:val="24"/>
          <w:szCs w:val="24"/>
        </w:rPr>
        <w:t>whilst making a broad generalisation about this group o</w:t>
      </w:r>
      <w:r w:rsidR="002A3A00" w:rsidRPr="000D3BC0">
        <w:rPr>
          <w:rFonts w:eastAsiaTheme="minorEastAsia" w:cstheme="minorHAnsi"/>
          <w:sz w:val="24"/>
          <w:szCs w:val="24"/>
        </w:rPr>
        <w:t>f people</w:t>
      </w:r>
      <w:r w:rsidRPr="000D3BC0">
        <w:rPr>
          <w:rFonts w:eastAsiaTheme="minorEastAsia" w:cstheme="minorHAnsi"/>
          <w:sz w:val="24"/>
          <w:szCs w:val="24"/>
        </w:rPr>
        <w:t xml:space="preserve">. </w:t>
      </w:r>
      <w:r w:rsidR="005D71BA" w:rsidRPr="000D3BC0">
        <w:rPr>
          <w:rFonts w:eastAsiaTheme="minorEastAsia" w:cstheme="minorHAnsi"/>
          <w:sz w:val="24"/>
          <w:szCs w:val="24"/>
        </w:rPr>
        <w:t>A</w:t>
      </w:r>
      <w:r w:rsidR="00C40867" w:rsidRPr="000D3BC0">
        <w:rPr>
          <w:rFonts w:eastAsiaTheme="minorEastAsia" w:cstheme="minorHAnsi"/>
          <w:sz w:val="24"/>
          <w:szCs w:val="24"/>
        </w:rPr>
        <w:t xml:space="preserve">n alternative would be </w:t>
      </w:r>
      <w:r w:rsidRPr="000D3BC0">
        <w:rPr>
          <w:rFonts w:eastAsiaTheme="minorEastAsia" w:cstheme="minorHAnsi"/>
          <w:sz w:val="24"/>
          <w:szCs w:val="24"/>
        </w:rPr>
        <w:t xml:space="preserve">‘rates of cardiovascular disease are higher among Black and South Asian groups in England’. </w:t>
      </w:r>
      <w:r w:rsidR="008F0F97" w:rsidRPr="000D3BC0">
        <w:rPr>
          <w:rFonts w:eastAsiaTheme="minorEastAsia" w:cstheme="minorHAnsi"/>
          <w:sz w:val="24"/>
          <w:szCs w:val="24"/>
        </w:rPr>
        <w:t>Students</w:t>
      </w:r>
      <w:r w:rsidRPr="000D3BC0">
        <w:rPr>
          <w:rFonts w:eastAsiaTheme="minorEastAsia" w:cstheme="minorHAnsi"/>
          <w:sz w:val="24"/>
          <w:szCs w:val="24"/>
        </w:rPr>
        <w:t xml:space="preserve"> </w:t>
      </w:r>
      <w:r w:rsidR="00C40867" w:rsidRPr="000D3BC0">
        <w:rPr>
          <w:rFonts w:eastAsiaTheme="minorEastAsia" w:cstheme="minorHAnsi"/>
          <w:sz w:val="24"/>
          <w:szCs w:val="24"/>
        </w:rPr>
        <w:t>could then be asked to discuss /</w:t>
      </w:r>
      <w:r w:rsidRPr="000D3BC0">
        <w:rPr>
          <w:rFonts w:eastAsiaTheme="minorEastAsia" w:cstheme="minorHAnsi"/>
          <w:sz w:val="24"/>
          <w:szCs w:val="24"/>
        </w:rPr>
        <w:t xml:space="preserve"> research the reasons </w:t>
      </w:r>
      <w:r w:rsidR="00A157B6" w:rsidRPr="000D3BC0">
        <w:rPr>
          <w:rFonts w:eastAsiaTheme="minorEastAsia" w:cstheme="minorHAnsi"/>
          <w:sz w:val="24"/>
          <w:szCs w:val="24"/>
        </w:rPr>
        <w:t xml:space="preserve">for </w:t>
      </w:r>
      <w:r w:rsidRPr="000D3BC0">
        <w:rPr>
          <w:rFonts w:eastAsiaTheme="minorEastAsia" w:cstheme="minorHAnsi"/>
          <w:sz w:val="24"/>
          <w:szCs w:val="24"/>
        </w:rPr>
        <w:t>this, or you could pro</w:t>
      </w:r>
      <w:r w:rsidR="00A157B6" w:rsidRPr="000D3BC0">
        <w:rPr>
          <w:rFonts w:eastAsiaTheme="minorEastAsia" w:cstheme="minorHAnsi"/>
          <w:sz w:val="24"/>
          <w:szCs w:val="24"/>
        </w:rPr>
        <w:t>vide a reflection.</w:t>
      </w:r>
    </w:p>
    <w:p w14:paraId="3CCF3D11" w14:textId="3C98104D" w:rsidR="590468D0" w:rsidRPr="000D3BC0" w:rsidRDefault="590468D0" w:rsidP="000D3BC0">
      <w:pPr>
        <w:spacing w:after="0" w:line="240" w:lineRule="auto"/>
        <w:rPr>
          <w:rFonts w:eastAsiaTheme="minorEastAsia" w:cstheme="minorHAnsi"/>
          <w:sz w:val="24"/>
          <w:szCs w:val="24"/>
        </w:rPr>
      </w:pPr>
    </w:p>
    <w:p w14:paraId="65674F72" w14:textId="790FA2CE" w:rsidR="00A61625" w:rsidRPr="000D3BC0" w:rsidRDefault="1E1813F5" w:rsidP="000D3BC0">
      <w:pPr>
        <w:pStyle w:val="Heading2"/>
        <w:spacing w:before="0" w:line="240" w:lineRule="auto"/>
        <w:rPr>
          <w:rFonts w:asciiTheme="minorHAnsi" w:hAnsiTheme="minorHAnsi" w:cstheme="minorHAnsi"/>
          <w:b/>
          <w:sz w:val="28"/>
        </w:rPr>
      </w:pPr>
      <w:r w:rsidRPr="000D3BC0">
        <w:rPr>
          <w:rFonts w:asciiTheme="minorHAnsi" w:hAnsiTheme="minorHAnsi" w:cstheme="minorHAnsi"/>
          <w:b/>
          <w:sz w:val="28"/>
        </w:rPr>
        <w:t>Further reading and resources</w:t>
      </w:r>
    </w:p>
    <w:p w14:paraId="41F013E2" w14:textId="29218991" w:rsidR="006D1AC3" w:rsidRPr="000D3BC0" w:rsidRDefault="000D3BC0" w:rsidP="000D3BC0">
      <w:pPr>
        <w:pStyle w:val="ListParagraph"/>
        <w:numPr>
          <w:ilvl w:val="0"/>
          <w:numId w:val="21"/>
        </w:numPr>
        <w:spacing w:after="0" w:line="240" w:lineRule="auto"/>
        <w:rPr>
          <w:rFonts w:eastAsiaTheme="minorEastAsia" w:cstheme="minorHAnsi"/>
          <w:sz w:val="24"/>
          <w:szCs w:val="24"/>
        </w:rPr>
      </w:pPr>
      <w:r>
        <w:rPr>
          <w:rFonts w:eastAsiaTheme="minorEastAsia" w:cstheme="minorHAnsi"/>
          <w:sz w:val="24"/>
          <w:szCs w:val="24"/>
        </w:rPr>
        <w:t xml:space="preserve">The Centre for Teaching and Learning </w:t>
      </w:r>
      <w:r w:rsidR="001B452D" w:rsidRPr="000D3BC0">
        <w:rPr>
          <w:rFonts w:eastAsiaTheme="minorEastAsia" w:cstheme="minorHAnsi"/>
          <w:sz w:val="24"/>
          <w:szCs w:val="24"/>
        </w:rPr>
        <w:t>has created a</w:t>
      </w:r>
      <w:r w:rsidR="0013702D" w:rsidRPr="000D3BC0">
        <w:rPr>
          <w:rFonts w:eastAsiaTheme="minorEastAsia" w:cstheme="minorHAnsi"/>
          <w:sz w:val="24"/>
          <w:szCs w:val="24"/>
        </w:rPr>
        <w:t xml:space="preserve"> </w:t>
      </w:r>
      <w:hyperlink r:id="rId13" w:history="1">
        <w:r w:rsidR="0013702D" w:rsidRPr="000D3BC0">
          <w:rPr>
            <w:rStyle w:val="Hyperlink"/>
            <w:rFonts w:eastAsiaTheme="minorEastAsia" w:cstheme="minorHAnsi"/>
            <w:sz w:val="24"/>
            <w:szCs w:val="24"/>
          </w:rPr>
          <w:t>racially inclusive teaching reading list</w:t>
        </w:r>
      </w:hyperlink>
      <w:r w:rsidR="0013702D" w:rsidRPr="000D3BC0">
        <w:rPr>
          <w:rFonts w:eastAsiaTheme="minorEastAsia" w:cstheme="minorHAnsi"/>
          <w:sz w:val="24"/>
          <w:szCs w:val="24"/>
        </w:rPr>
        <w:t xml:space="preserve"> </w:t>
      </w:r>
      <w:r w:rsidR="00472627" w:rsidRPr="000D3BC0">
        <w:rPr>
          <w:rFonts w:eastAsiaTheme="minorEastAsia" w:cstheme="minorHAnsi"/>
          <w:sz w:val="24"/>
          <w:szCs w:val="24"/>
        </w:rPr>
        <w:t xml:space="preserve">as part of this toolkit. </w:t>
      </w:r>
    </w:p>
    <w:p w14:paraId="394379D4" w14:textId="3DE36C4F" w:rsidR="001516DF" w:rsidRPr="000D3BC0" w:rsidRDefault="00472627" w:rsidP="000D3BC0">
      <w:pPr>
        <w:pStyle w:val="ListParagraph"/>
        <w:numPr>
          <w:ilvl w:val="0"/>
          <w:numId w:val="21"/>
        </w:numPr>
        <w:spacing w:after="0" w:line="240" w:lineRule="auto"/>
        <w:rPr>
          <w:rFonts w:eastAsiaTheme="minorEastAsia" w:cstheme="minorHAnsi"/>
          <w:sz w:val="24"/>
          <w:szCs w:val="24"/>
        </w:rPr>
      </w:pPr>
      <w:r w:rsidRPr="000D3BC0">
        <w:rPr>
          <w:rFonts w:eastAsiaTheme="minorEastAsia" w:cstheme="minorHAnsi"/>
          <w:sz w:val="24"/>
          <w:szCs w:val="24"/>
        </w:rPr>
        <w:t>The Bodleian</w:t>
      </w:r>
      <w:r w:rsidR="0013702D" w:rsidRPr="000D3BC0">
        <w:rPr>
          <w:rFonts w:eastAsiaTheme="minorEastAsia" w:cstheme="minorHAnsi"/>
          <w:sz w:val="24"/>
          <w:szCs w:val="24"/>
        </w:rPr>
        <w:t xml:space="preserve"> has</w:t>
      </w:r>
      <w:r w:rsidR="2A253EF3" w:rsidRPr="000D3BC0">
        <w:rPr>
          <w:rFonts w:eastAsiaTheme="minorEastAsia" w:cstheme="minorHAnsi"/>
          <w:sz w:val="24"/>
          <w:szCs w:val="24"/>
        </w:rPr>
        <w:t xml:space="preserve"> collated reading lists around </w:t>
      </w:r>
      <w:hyperlink r:id="rId14">
        <w:r w:rsidR="2A253EF3" w:rsidRPr="000D3BC0">
          <w:rPr>
            <w:rStyle w:val="Hyperlink"/>
            <w:rFonts w:eastAsiaTheme="minorEastAsia" w:cstheme="minorHAnsi"/>
            <w:sz w:val="24"/>
            <w:szCs w:val="24"/>
          </w:rPr>
          <w:t>race and the curriculum</w:t>
        </w:r>
      </w:hyperlink>
      <w:r w:rsidR="2A253EF3" w:rsidRPr="000D3BC0">
        <w:rPr>
          <w:rFonts w:eastAsiaTheme="minorEastAsia" w:cstheme="minorHAnsi"/>
          <w:sz w:val="24"/>
          <w:szCs w:val="24"/>
        </w:rPr>
        <w:t xml:space="preserve"> and </w:t>
      </w:r>
      <w:hyperlink r:id="rId15">
        <w:r w:rsidR="2A253EF3" w:rsidRPr="000D3BC0">
          <w:rPr>
            <w:rStyle w:val="Hyperlink"/>
            <w:rFonts w:eastAsiaTheme="minorEastAsia" w:cstheme="minorHAnsi"/>
            <w:sz w:val="24"/>
            <w:szCs w:val="24"/>
          </w:rPr>
          <w:t>anti-racism</w:t>
        </w:r>
      </w:hyperlink>
      <w:r w:rsidRPr="000D3BC0">
        <w:rPr>
          <w:rFonts w:eastAsiaTheme="minorEastAsia" w:cstheme="minorHAnsi"/>
          <w:sz w:val="24"/>
          <w:szCs w:val="24"/>
        </w:rPr>
        <w:t>.</w:t>
      </w:r>
    </w:p>
    <w:p w14:paraId="513563AD" w14:textId="34E83D8C" w:rsidR="008910B6" w:rsidRPr="000D3BC0" w:rsidRDefault="6C0B1F15" w:rsidP="000D3BC0">
      <w:pPr>
        <w:pStyle w:val="ListParagraph"/>
        <w:numPr>
          <w:ilvl w:val="0"/>
          <w:numId w:val="21"/>
        </w:numPr>
        <w:spacing w:after="0" w:line="240" w:lineRule="auto"/>
        <w:rPr>
          <w:rFonts w:eastAsiaTheme="minorEastAsia" w:cstheme="minorHAnsi"/>
          <w:sz w:val="24"/>
          <w:szCs w:val="24"/>
        </w:rPr>
      </w:pPr>
      <w:r w:rsidRPr="000D3BC0">
        <w:rPr>
          <w:rFonts w:eastAsiaTheme="minorEastAsia" w:cstheme="minorHAnsi"/>
          <w:sz w:val="24"/>
          <w:szCs w:val="24"/>
        </w:rPr>
        <w:t xml:space="preserve">Case studies </w:t>
      </w:r>
      <w:r w:rsidR="0013702D" w:rsidRPr="000D3BC0">
        <w:rPr>
          <w:rFonts w:eastAsiaTheme="minorEastAsia" w:cstheme="minorHAnsi"/>
          <w:sz w:val="24"/>
          <w:szCs w:val="24"/>
        </w:rPr>
        <w:t>from teaching staff are available through the toolkit.</w:t>
      </w:r>
    </w:p>
    <w:sectPr w:rsidR="008910B6" w:rsidRPr="000D3BC0" w:rsidSect="001B452D">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20" w:footer="37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19B7" w14:textId="77777777" w:rsidR="001D7E68" w:rsidRDefault="001D7E68" w:rsidP="00DE17D9">
      <w:pPr>
        <w:spacing w:after="0" w:line="240" w:lineRule="auto"/>
      </w:pPr>
      <w:r>
        <w:separator/>
      </w:r>
    </w:p>
  </w:endnote>
  <w:endnote w:type="continuationSeparator" w:id="0">
    <w:p w14:paraId="55260105" w14:textId="77777777" w:rsidR="001D7E68" w:rsidRDefault="001D7E68" w:rsidP="00DE17D9">
      <w:pPr>
        <w:spacing w:after="0" w:line="240" w:lineRule="auto"/>
      </w:pPr>
      <w:r>
        <w:continuationSeparator/>
      </w:r>
    </w:p>
  </w:endnote>
  <w:endnote w:type="continuationNotice" w:id="1">
    <w:p w14:paraId="1D3AD2E0" w14:textId="77777777" w:rsidR="001D7E68" w:rsidRDefault="001D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5589" w14:textId="77777777" w:rsidR="00D96ED8" w:rsidRDefault="00D9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C088" w14:textId="2C71280F" w:rsidR="003E349E" w:rsidRPr="000D3BC0" w:rsidRDefault="000D3BC0" w:rsidP="00D96ED8">
    <w:pPr>
      <w:pStyle w:val="Footer"/>
      <w:rPr>
        <w:sz w:val="20"/>
        <w:szCs w:val="20"/>
      </w:rPr>
    </w:pPr>
    <w:bookmarkStart w:id="0" w:name="_GoBack"/>
    <w:bookmarkEnd w:id="0"/>
    <w:r w:rsidRPr="000D3BC0">
      <w:rPr>
        <w:sz w:val="20"/>
        <w:szCs w:val="20"/>
      </w:rPr>
      <w:t xml:space="preserve">Centre for Teaching and Learning, </w:t>
    </w:r>
    <w:r w:rsidR="00D96ED8">
      <w:rPr>
        <w:sz w:val="20"/>
        <w:szCs w:val="20"/>
      </w:rPr>
      <w:t xml:space="preserve">University of Oxford, </w:t>
    </w:r>
    <w:r w:rsidR="003E349E" w:rsidRPr="000D3BC0">
      <w:rPr>
        <w:sz w:val="20"/>
        <w:szCs w:val="20"/>
      </w:rPr>
      <w:t>April 2022</w:t>
    </w:r>
    <w:r w:rsidR="00D96ED8">
      <w:rPr>
        <w:sz w:val="20"/>
        <w:szCs w:val="20"/>
      </w:rPr>
      <w:t xml:space="preserve"> </w:t>
    </w:r>
  </w:p>
  <w:p w14:paraId="6B51DC4F" w14:textId="77777777" w:rsidR="00DE17D9" w:rsidRDefault="00DE1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474E" w14:textId="77777777" w:rsidR="00D96ED8" w:rsidRDefault="00D9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9A8C" w14:textId="77777777" w:rsidR="001D7E68" w:rsidRDefault="001D7E68" w:rsidP="00DE17D9">
      <w:pPr>
        <w:spacing w:after="0" w:line="240" w:lineRule="auto"/>
      </w:pPr>
      <w:r>
        <w:separator/>
      </w:r>
    </w:p>
  </w:footnote>
  <w:footnote w:type="continuationSeparator" w:id="0">
    <w:p w14:paraId="6273AACB" w14:textId="77777777" w:rsidR="001D7E68" w:rsidRDefault="001D7E68" w:rsidP="00DE17D9">
      <w:pPr>
        <w:spacing w:after="0" w:line="240" w:lineRule="auto"/>
      </w:pPr>
      <w:r>
        <w:continuationSeparator/>
      </w:r>
    </w:p>
  </w:footnote>
  <w:footnote w:type="continuationNotice" w:id="1">
    <w:p w14:paraId="6DDED1FD" w14:textId="77777777" w:rsidR="001D7E68" w:rsidRDefault="001D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654A" w14:textId="77777777" w:rsidR="00D96ED8" w:rsidRDefault="00D96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75A8E67C" w14:paraId="2A155463" w14:textId="77777777" w:rsidTr="75A8E67C">
      <w:tc>
        <w:tcPr>
          <w:tcW w:w="3245" w:type="dxa"/>
        </w:tcPr>
        <w:p w14:paraId="0EE51CC6" w14:textId="22F22526" w:rsidR="75A8E67C" w:rsidRDefault="75A8E67C" w:rsidP="75A8E67C">
          <w:pPr>
            <w:pStyle w:val="Header"/>
            <w:ind w:left="-115"/>
          </w:pPr>
        </w:p>
      </w:tc>
      <w:tc>
        <w:tcPr>
          <w:tcW w:w="3245" w:type="dxa"/>
        </w:tcPr>
        <w:p w14:paraId="070C6923" w14:textId="11667271" w:rsidR="75A8E67C" w:rsidRDefault="75A8E67C" w:rsidP="75A8E67C">
          <w:pPr>
            <w:pStyle w:val="Header"/>
            <w:jc w:val="center"/>
          </w:pPr>
        </w:p>
      </w:tc>
      <w:tc>
        <w:tcPr>
          <w:tcW w:w="3245" w:type="dxa"/>
        </w:tcPr>
        <w:p w14:paraId="68C06DC3" w14:textId="0857B912" w:rsidR="75A8E67C" w:rsidRDefault="75A8E67C" w:rsidP="75A8E67C">
          <w:pPr>
            <w:pStyle w:val="Header"/>
            <w:ind w:right="-115"/>
            <w:jc w:val="right"/>
          </w:pPr>
        </w:p>
      </w:tc>
    </w:tr>
  </w:tbl>
  <w:p w14:paraId="3548FEFF" w14:textId="3E87EAA9" w:rsidR="75A8E67C" w:rsidRDefault="000D3BC0" w:rsidP="75A8E67C">
    <w:pPr>
      <w:pStyle w:val="Header"/>
    </w:pPr>
    <w:r>
      <w:rPr>
        <w:b/>
        <w:noProof/>
        <w:sz w:val="36"/>
        <w:lang w:eastAsia="en-GB"/>
      </w:rPr>
      <w:drawing>
        <wp:anchor distT="0" distB="0" distL="114300" distR="114300" simplePos="0" relativeHeight="251659264" behindDoc="1" locked="0" layoutInCell="1" allowOverlap="1" wp14:anchorId="0CA21AD8" wp14:editId="70CE5A82">
          <wp:simplePos x="0" y="0"/>
          <wp:positionH relativeFrom="column">
            <wp:posOffset>5129977</wp:posOffset>
          </wp:positionH>
          <wp:positionV relativeFrom="paragraph">
            <wp:posOffset>-86887</wp:posOffset>
          </wp:positionV>
          <wp:extent cx="1326524" cy="616168"/>
          <wp:effectExtent l="0" t="0" r="6985" b="0"/>
          <wp:wrapTight wrapText="bothSides">
            <wp:wrapPolygon edited="0">
              <wp:start x="10857" y="0"/>
              <wp:lineTo x="0" y="5344"/>
              <wp:lineTo x="0" y="20709"/>
              <wp:lineTo x="21404" y="20709"/>
              <wp:lineTo x="21404" y="0"/>
              <wp:lineTo x="108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OU_CMYK_Colou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524" cy="6161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54A3" w14:textId="77777777" w:rsidR="00D96ED8" w:rsidRDefault="00D9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2C"/>
    <w:multiLevelType w:val="hybridMultilevel"/>
    <w:tmpl w:val="579C530C"/>
    <w:lvl w:ilvl="0" w:tplc="514AEFE4">
      <w:start w:val="1"/>
      <w:numFmt w:val="decimal"/>
      <w:lvlText w:val="%1."/>
      <w:lvlJc w:val="left"/>
      <w:pPr>
        <w:ind w:left="720" w:hanging="360"/>
      </w:pPr>
    </w:lvl>
    <w:lvl w:ilvl="1" w:tplc="C5C25D1E">
      <w:start w:val="1"/>
      <w:numFmt w:val="lowerLetter"/>
      <w:lvlText w:val="%2."/>
      <w:lvlJc w:val="left"/>
      <w:pPr>
        <w:ind w:left="1440" w:hanging="360"/>
      </w:pPr>
    </w:lvl>
    <w:lvl w:ilvl="2" w:tplc="AC0AA458">
      <w:start w:val="1"/>
      <w:numFmt w:val="lowerRoman"/>
      <w:lvlText w:val="%3."/>
      <w:lvlJc w:val="right"/>
      <w:pPr>
        <w:ind w:left="2160" w:hanging="180"/>
      </w:pPr>
    </w:lvl>
    <w:lvl w:ilvl="3" w:tplc="3CC01574">
      <w:start w:val="1"/>
      <w:numFmt w:val="decimal"/>
      <w:lvlText w:val="%4."/>
      <w:lvlJc w:val="left"/>
      <w:pPr>
        <w:ind w:left="2880" w:hanging="360"/>
      </w:pPr>
    </w:lvl>
    <w:lvl w:ilvl="4" w:tplc="55CA8F0C">
      <w:start w:val="1"/>
      <w:numFmt w:val="lowerLetter"/>
      <w:lvlText w:val="%5."/>
      <w:lvlJc w:val="left"/>
      <w:pPr>
        <w:ind w:left="3600" w:hanging="360"/>
      </w:pPr>
    </w:lvl>
    <w:lvl w:ilvl="5" w:tplc="5A3ABC06">
      <w:start w:val="1"/>
      <w:numFmt w:val="lowerRoman"/>
      <w:lvlText w:val="%6."/>
      <w:lvlJc w:val="right"/>
      <w:pPr>
        <w:ind w:left="4320" w:hanging="180"/>
      </w:pPr>
    </w:lvl>
    <w:lvl w:ilvl="6" w:tplc="CD40A098">
      <w:start w:val="1"/>
      <w:numFmt w:val="decimal"/>
      <w:lvlText w:val="%7."/>
      <w:lvlJc w:val="left"/>
      <w:pPr>
        <w:ind w:left="5040" w:hanging="360"/>
      </w:pPr>
    </w:lvl>
    <w:lvl w:ilvl="7" w:tplc="65C25A58">
      <w:start w:val="1"/>
      <w:numFmt w:val="lowerLetter"/>
      <w:lvlText w:val="%8."/>
      <w:lvlJc w:val="left"/>
      <w:pPr>
        <w:ind w:left="5760" w:hanging="360"/>
      </w:pPr>
    </w:lvl>
    <w:lvl w:ilvl="8" w:tplc="5BC4EA42">
      <w:start w:val="1"/>
      <w:numFmt w:val="lowerRoman"/>
      <w:lvlText w:val="%9."/>
      <w:lvlJc w:val="right"/>
      <w:pPr>
        <w:ind w:left="6480" w:hanging="180"/>
      </w:pPr>
    </w:lvl>
  </w:abstractNum>
  <w:abstractNum w:abstractNumId="1" w15:restartNumberingAfterBreak="0">
    <w:nsid w:val="048F7FD1"/>
    <w:multiLevelType w:val="hybridMultilevel"/>
    <w:tmpl w:val="A268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3191"/>
    <w:multiLevelType w:val="hybridMultilevel"/>
    <w:tmpl w:val="D7544C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3029A"/>
    <w:multiLevelType w:val="hybridMultilevel"/>
    <w:tmpl w:val="05141C5E"/>
    <w:lvl w:ilvl="0" w:tplc="C1DC8F9A">
      <w:start w:val="1"/>
      <w:numFmt w:val="decimal"/>
      <w:lvlText w:val="%1."/>
      <w:lvlJc w:val="left"/>
      <w:pPr>
        <w:ind w:left="720" w:hanging="360"/>
      </w:pPr>
    </w:lvl>
    <w:lvl w:ilvl="1" w:tplc="8E908D5C">
      <w:start w:val="1"/>
      <w:numFmt w:val="lowerLetter"/>
      <w:lvlText w:val="%2."/>
      <w:lvlJc w:val="left"/>
      <w:pPr>
        <w:ind w:left="1440" w:hanging="360"/>
      </w:pPr>
    </w:lvl>
    <w:lvl w:ilvl="2" w:tplc="6D944AFC">
      <w:start w:val="1"/>
      <w:numFmt w:val="lowerRoman"/>
      <w:lvlText w:val="%3."/>
      <w:lvlJc w:val="right"/>
      <w:pPr>
        <w:ind w:left="2160" w:hanging="180"/>
      </w:pPr>
    </w:lvl>
    <w:lvl w:ilvl="3" w:tplc="01BA9B42">
      <w:start w:val="1"/>
      <w:numFmt w:val="decimal"/>
      <w:lvlText w:val="%4."/>
      <w:lvlJc w:val="left"/>
      <w:pPr>
        <w:ind w:left="2880" w:hanging="360"/>
      </w:pPr>
    </w:lvl>
    <w:lvl w:ilvl="4" w:tplc="A8428D28">
      <w:start w:val="1"/>
      <w:numFmt w:val="lowerLetter"/>
      <w:lvlText w:val="%5."/>
      <w:lvlJc w:val="left"/>
      <w:pPr>
        <w:ind w:left="3600" w:hanging="360"/>
      </w:pPr>
    </w:lvl>
    <w:lvl w:ilvl="5" w:tplc="E0AEEEF6">
      <w:start w:val="1"/>
      <w:numFmt w:val="lowerRoman"/>
      <w:lvlText w:val="%6."/>
      <w:lvlJc w:val="right"/>
      <w:pPr>
        <w:ind w:left="4320" w:hanging="180"/>
      </w:pPr>
    </w:lvl>
    <w:lvl w:ilvl="6" w:tplc="FF867A82">
      <w:start w:val="1"/>
      <w:numFmt w:val="decimal"/>
      <w:lvlText w:val="%7."/>
      <w:lvlJc w:val="left"/>
      <w:pPr>
        <w:ind w:left="5040" w:hanging="360"/>
      </w:pPr>
    </w:lvl>
    <w:lvl w:ilvl="7" w:tplc="4AD68222">
      <w:start w:val="1"/>
      <w:numFmt w:val="lowerLetter"/>
      <w:lvlText w:val="%8."/>
      <w:lvlJc w:val="left"/>
      <w:pPr>
        <w:ind w:left="5760" w:hanging="360"/>
      </w:pPr>
    </w:lvl>
    <w:lvl w:ilvl="8" w:tplc="B5D641E8">
      <w:start w:val="1"/>
      <w:numFmt w:val="lowerRoman"/>
      <w:lvlText w:val="%9."/>
      <w:lvlJc w:val="right"/>
      <w:pPr>
        <w:ind w:left="6480" w:hanging="180"/>
      </w:pPr>
    </w:lvl>
  </w:abstractNum>
  <w:abstractNum w:abstractNumId="4" w15:restartNumberingAfterBreak="0">
    <w:nsid w:val="189071B7"/>
    <w:multiLevelType w:val="hybridMultilevel"/>
    <w:tmpl w:val="AC82A1CC"/>
    <w:lvl w:ilvl="0" w:tplc="C2363DAE">
      <w:start w:val="1"/>
      <w:numFmt w:val="bullet"/>
      <w:lvlText w:val="·"/>
      <w:lvlJc w:val="left"/>
      <w:pPr>
        <w:ind w:left="360" w:hanging="360"/>
      </w:pPr>
      <w:rPr>
        <w:rFonts w:ascii="Symbol" w:hAnsi="Symbol" w:hint="default"/>
      </w:rPr>
    </w:lvl>
    <w:lvl w:ilvl="1" w:tplc="A7DE5DBC">
      <w:start w:val="1"/>
      <w:numFmt w:val="bullet"/>
      <w:lvlText w:val="o"/>
      <w:lvlJc w:val="left"/>
      <w:pPr>
        <w:ind w:left="1080" w:hanging="360"/>
      </w:pPr>
      <w:rPr>
        <w:rFonts w:ascii="Courier New" w:hAnsi="Courier New" w:hint="default"/>
      </w:rPr>
    </w:lvl>
    <w:lvl w:ilvl="2" w:tplc="70DE4CB4">
      <w:start w:val="1"/>
      <w:numFmt w:val="bullet"/>
      <w:lvlText w:val=""/>
      <w:lvlJc w:val="left"/>
      <w:pPr>
        <w:ind w:left="1800" w:hanging="360"/>
      </w:pPr>
      <w:rPr>
        <w:rFonts w:ascii="Wingdings" w:hAnsi="Wingdings" w:hint="default"/>
      </w:rPr>
    </w:lvl>
    <w:lvl w:ilvl="3" w:tplc="2F1E06FE">
      <w:start w:val="1"/>
      <w:numFmt w:val="bullet"/>
      <w:lvlText w:val=""/>
      <w:lvlJc w:val="left"/>
      <w:pPr>
        <w:ind w:left="2520" w:hanging="360"/>
      </w:pPr>
      <w:rPr>
        <w:rFonts w:ascii="Symbol" w:hAnsi="Symbol" w:hint="default"/>
      </w:rPr>
    </w:lvl>
    <w:lvl w:ilvl="4" w:tplc="787A721E">
      <w:start w:val="1"/>
      <w:numFmt w:val="bullet"/>
      <w:lvlText w:val="o"/>
      <w:lvlJc w:val="left"/>
      <w:pPr>
        <w:ind w:left="3240" w:hanging="360"/>
      </w:pPr>
      <w:rPr>
        <w:rFonts w:ascii="Courier New" w:hAnsi="Courier New" w:hint="default"/>
      </w:rPr>
    </w:lvl>
    <w:lvl w:ilvl="5" w:tplc="643CE1E8">
      <w:start w:val="1"/>
      <w:numFmt w:val="bullet"/>
      <w:lvlText w:val=""/>
      <w:lvlJc w:val="left"/>
      <w:pPr>
        <w:ind w:left="3960" w:hanging="360"/>
      </w:pPr>
      <w:rPr>
        <w:rFonts w:ascii="Wingdings" w:hAnsi="Wingdings" w:hint="default"/>
      </w:rPr>
    </w:lvl>
    <w:lvl w:ilvl="6" w:tplc="0948680A">
      <w:start w:val="1"/>
      <w:numFmt w:val="bullet"/>
      <w:lvlText w:val=""/>
      <w:lvlJc w:val="left"/>
      <w:pPr>
        <w:ind w:left="4680" w:hanging="360"/>
      </w:pPr>
      <w:rPr>
        <w:rFonts w:ascii="Symbol" w:hAnsi="Symbol" w:hint="default"/>
      </w:rPr>
    </w:lvl>
    <w:lvl w:ilvl="7" w:tplc="DB76B6F4">
      <w:start w:val="1"/>
      <w:numFmt w:val="bullet"/>
      <w:lvlText w:val="o"/>
      <w:lvlJc w:val="left"/>
      <w:pPr>
        <w:ind w:left="5400" w:hanging="360"/>
      </w:pPr>
      <w:rPr>
        <w:rFonts w:ascii="Courier New" w:hAnsi="Courier New" w:hint="default"/>
      </w:rPr>
    </w:lvl>
    <w:lvl w:ilvl="8" w:tplc="5524AE1A">
      <w:start w:val="1"/>
      <w:numFmt w:val="bullet"/>
      <w:lvlText w:val=""/>
      <w:lvlJc w:val="left"/>
      <w:pPr>
        <w:ind w:left="6120" w:hanging="360"/>
      </w:pPr>
      <w:rPr>
        <w:rFonts w:ascii="Wingdings" w:hAnsi="Wingdings" w:hint="default"/>
      </w:rPr>
    </w:lvl>
  </w:abstractNum>
  <w:abstractNum w:abstractNumId="5" w15:restartNumberingAfterBreak="0">
    <w:nsid w:val="1C8D1453"/>
    <w:multiLevelType w:val="hybridMultilevel"/>
    <w:tmpl w:val="AE44E634"/>
    <w:lvl w:ilvl="0" w:tplc="86CE0002">
      <w:start w:val="1"/>
      <w:numFmt w:val="bullet"/>
      <w:lvlText w:val="·"/>
      <w:lvlJc w:val="left"/>
      <w:pPr>
        <w:ind w:left="360" w:hanging="360"/>
      </w:pPr>
      <w:rPr>
        <w:rFonts w:ascii="Symbol" w:hAnsi="Symbol" w:hint="default"/>
      </w:rPr>
    </w:lvl>
    <w:lvl w:ilvl="1" w:tplc="AA7E4C30">
      <w:start w:val="1"/>
      <w:numFmt w:val="bullet"/>
      <w:lvlText w:val="o"/>
      <w:lvlJc w:val="left"/>
      <w:pPr>
        <w:ind w:left="1080" w:hanging="360"/>
      </w:pPr>
      <w:rPr>
        <w:rFonts w:ascii="Courier New" w:hAnsi="Courier New" w:hint="default"/>
      </w:rPr>
    </w:lvl>
    <w:lvl w:ilvl="2" w:tplc="5CC4294C">
      <w:start w:val="1"/>
      <w:numFmt w:val="bullet"/>
      <w:lvlText w:val=""/>
      <w:lvlJc w:val="left"/>
      <w:pPr>
        <w:ind w:left="1800" w:hanging="360"/>
      </w:pPr>
      <w:rPr>
        <w:rFonts w:ascii="Wingdings" w:hAnsi="Wingdings" w:hint="default"/>
      </w:rPr>
    </w:lvl>
    <w:lvl w:ilvl="3" w:tplc="B7E8F844">
      <w:start w:val="1"/>
      <w:numFmt w:val="bullet"/>
      <w:lvlText w:val=""/>
      <w:lvlJc w:val="left"/>
      <w:pPr>
        <w:ind w:left="2520" w:hanging="360"/>
      </w:pPr>
      <w:rPr>
        <w:rFonts w:ascii="Symbol" w:hAnsi="Symbol" w:hint="default"/>
      </w:rPr>
    </w:lvl>
    <w:lvl w:ilvl="4" w:tplc="CDF4C4AA">
      <w:start w:val="1"/>
      <w:numFmt w:val="bullet"/>
      <w:lvlText w:val="o"/>
      <w:lvlJc w:val="left"/>
      <w:pPr>
        <w:ind w:left="3240" w:hanging="360"/>
      </w:pPr>
      <w:rPr>
        <w:rFonts w:ascii="Courier New" w:hAnsi="Courier New" w:hint="default"/>
      </w:rPr>
    </w:lvl>
    <w:lvl w:ilvl="5" w:tplc="657CAB22">
      <w:start w:val="1"/>
      <w:numFmt w:val="bullet"/>
      <w:lvlText w:val=""/>
      <w:lvlJc w:val="left"/>
      <w:pPr>
        <w:ind w:left="3960" w:hanging="360"/>
      </w:pPr>
      <w:rPr>
        <w:rFonts w:ascii="Wingdings" w:hAnsi="Wingdings" w:hint="default"/>
      </w:rPr>
    </w:lvl>
    <w:lvl w:ilvl="6" w:tplc="DDF491DE">
      <w:start w:val="1"/>
      <w:numFmt w:val="bullet"/>
      <w:lvlText w:val=""/>
      <w:lvlJc w:val="left"/>
      <w:pPr>
        <w:ind w:left="4680" w:hanging="360"/>
      </w:pPr>
      <w:rPr>
        <w:rFonts w:ascii="Symbol" w:hAnsi="Symbol" w:hint="default"/>
      </w:rPr>
    </w:lvl>
    <w:lvl w:ilvl="7" w:tplc="5F9A011E">
      <w:start w:val="1"/>
      <w:numFmt w:val="bullet"/>
      <w:lvlText w:val="o"/>
      <w:lvlJc w:val="left"/>
      <w:pPr>
        <w:ind w:left="5400" w:hanging="360"/>
      </w:pPr>
      <w:rPr>
        <w:rFonts w:ascii="Courier New" w:hAnsi="Courier New" w:hint="default"/>
      </w:rPr>
    </w:lvl>
    <w:lvl w:ilvl="8" w:tplc="2916B0B6">
      <w:start w:val="1"/>
      <w:numFmt w:val="bullet"/>
      <w:lvlText w:val=""/>
      <w:lvlJc w:val="left"/>
      <w:pPr>
        <w:ind w:left="6120" w:hanging="360"/>
      </w:pPr>
      <w:rPr>
        <w:rFonts w:ascii="Wingdings" w:hAnsi="Wingdings" w:hint="default"/>
      </w:rPr>
    </w:lvl>
  </w:abstractNum>
  <w:abstractNum w:abstractNumId="6" w15:restartNumberingAfterBreak="0">
    <w:nsid w:val="1F2E5BC3"/>
    <w:multiLevelType w:val="hybridMultilevel"/>
    <w:tmpl w:val="266C4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75787"/>
    <w:multiLevelType w:val="hybridMultilevel"/>
    <w:tmpl w:val="59DCD526"/>
    <w:lvl w:ilvl="0" w:tplc="C332D412">
      <w:start w:val="1"/>
      <w:numFmt w:val="decimal"/>
      <w:lvlText w:val="%1."/>
      <w:lvlJc w:val="left"/>
      <w:pPr>
        <w:ind w:left="720" w:hanging="360"/>
      </w:pPr>
    </w:lvl>
    <w:lvl w:ilvl="1" w:tplc="53D81AC4">
      <w:start w:val="1"/>
      <w:numFmt w:val="lowerLetter"/>
      <w:lvlText w:val="%2."/>
      <w:lvlJc w:val="left"/>
      <w:pPr>
        <w:ind w:left="1440" w:hanging="360"/>
      </w:pPr>
    </w:lvl>
    <w:lvl w:ilvl="2" w:tplc="16841098">
      <w:start w:val="1"/>
      <w:numFmt w:val="lowerRoman"/>
      <w:lvlText w:val="%3."/>
      <w:lvlJc w:val="right"/>
      <w:pPr>
        <w:ind w:left="2160" w:hanging="180"/>
      </w:pPr>
    </w:lvl>
    <w:lvl w:ilvl="3" w:tplc="F4AAA72C">
      <w:start w:val="1"/>
      <w:numFmt w:val="decimal"/>
      <w:lvlText w:val="%4."/>
      <w:lvlJc w:val="left"/>
      <w:pPr>
        <w:ind w:left="2880" w:hanging="360"/>
      </w:pPr>
    </w:lvl>
    <w:lvl w:ilvl="4" w:tplc="D91218EC">
      <w:start w:val="1"/>
      <w:numFmt w:val="lowerLetter"/>
      <w:lvlText w:val="%5."/>
      <w:lvlJc w:val="left"/>
      <w:pPr>
        <w:ind w:left="3600" w:hanging="360"/>
      </w:pPr>
    </w:lvl>
    <w:lvl w:ilvl="5" w:tplc="5D8E71A4">
      <w:start w:val="1"/>
      <w:numFmt w:val="lowerRoman"/>
      <w:lvlText w:val="%6."/>
      <w:lvlJc w:val="right"/>
      <w:pPr>
        <w:ind w:left="4320" w:hanging="180"/>
      </w:pPr>
    </w:lvl>
    <w:lvl w:ilvl="6" w:tplc="2A3CB606">
      <w:start w:val="1"/>
      <w:numFmt w:val="decimal"/>
      <w:lvlText w:val="%7."/>
      <w:lvlJc w:val="left"/>
      <w:pPr>
        <w:ind w:left="5040" w:hanging="360"/>
      </w:pPr>
    </w:lvl>
    <w:lvl w:ilvl="7" w:tplc="A5B49B5E">
      <w:start w:val="1"/>
      <w:numFmt w:val="lowerLetter"/>
      <w:lvlText w:val="%8."/>
      <w:lvlJc w:val="left"/>
      <w:pPr>
        <w:ind w:left="5760" w:hanging="360"/>
      </w:pPr>
    </w:lvl>
    <w:lvl w:ilvl="8" w:tplc="E14A8D00">
      <w:start w:val="1"/>
      <w:numFmt w:val="lowerRoman"/>
      <w:lvlText w:val="%9."/>
      <w:lvlJc w:val="right"/>
      <w:pPr>
        <w:ind w:left="6480" w:hanging="180"/>
      </w:pPr>
    </w:lvl>
  </w:abstractNum>
  <w:abstractNum w:abstractNumId="8" w15:restartNumberingAfterBreak="0">
    <w:nsid w:val="3839256E"/>
    <w:multiLevelType w:val="hybridMultilevel"/>
    <w:tmpl w:val="64A69A68"/>
    <w:lvl w:ilvl="0" w:tplc="8D0451BA">
      <w:start w:val="1"/>
      <w:numFmt w:val="bullet"/>
      <w:lvlText w:val="·"/>
      <w:lvlJc w:val="left"/>
      <w:pPr>
        <w:ind w:left="360" w:hanging="360"/>
      </w:pPr>
      <w:rPr>
        <w:rFonts w:ascii="Symbol" w:hAnsi="Symbol" w:hint="default"/>
      </w:rPr>
    </w:lvl>
    <w:lvl w:ilvl="1" w:tplc="D7E863E2">
      <w:start w:val="1"/>
      <w:numFmt w:val="bullet"/>
      <w:lvlText w:val="o"/>
      <w:lvlJc w:val="left"/>
      <w:pPr>
        <w:ind w:left="1080" w:hanging="360"/>
      </w:pPr>
      <w:rPr>
        <w:rFonts w:ascii="Courier New" w:hAnsi="Courier New" w:hint="default"/>
      </w:rPr>
    </w:lvl>
    <w:lvl w:ilvl="2" w:tplc="4D681730">
      <w:start w:val="1"/>
      <w:numFmt w:val="bullet"/>
      <w:lvlText w:val=""/>
      <w:lvlJc w:val="left"/>
      <w:pPr>
        <w:ind w:left="1800" w:hanging="360"/>
      </w:pPr>
      <w:rPr>
        <w:rFonts w:ascii="Wingdings" w:hAnsi="Wingdings" w:hint="default"/>
      </w:rPr>
    </w:lvl>
    <w:lvl w:ilvl="3" w:tplc="09A8D096">
      <w:start w:val="1"/>
      <w:numFmt w:val="bullet"/>
      <w:lvlText w:val=""/>
      <w:lvlJc w:val="left"/>
      <w:pPr>
        <w:ind w:left="2520" w:hanging="360"/>
      </w:pPr>
      <w:rPr>
        <w:rFonts w:ascii="Symbol" w:hAnsi="Symbol" w:hint="default"/>
      </w:rPr>
    </w:lvl>
    <w:lvl w:ilvl="4" w:tplc="8ACE9FA0">
      <w:start w:val="1"/>
      <w:numFmt w:val="bullet"/>
      <w:lvlText w:val="o"/>
      <w:lvlJc w:val="left"/>
      <w:pPr>
        <w:ind w:left="3240" w:hanging="360"/>
      </w:pPr>
      <w:rPr>
        <w:rFonts w:ascii="Courier New" w:hAnsi="Courier New" w:hint="default"/>
      </w:rPr>
    </w:lvl>
    <w:lvl w:ilvl="5" w:tplc="2EF0FADC">
      <w:start w:val="1"/>
      <w:numFmt w:val="bullet"/>
      <w:lvlText w:val=""/>
      <w:lvlJc w:val="left"/>
      <w:pPr>
        <w:ind w:left="3960" w:hanging="360"/>
      </w:pPr>
      <w:rPr>
        <w:rFonts w:ascii="Wingdings" w:hAnsi="Wingdings" w:hint="default"/>
      </w:rPr>
    </w:lvl>
    <w:lvl w:ilvl="6" w:tplc="8A22D46A">
      <w:start w:val="1"/>
      <w:numFmt w:val="bullet"/>
      <w:lvlText w:val=""/>
      <w:lvlJc w:val="left"/>
      <w:pPr>
        <w:ind w:left="4680" w:hanging="360"/>
      </w:pPr>
      <w:rPr>
        <w:rFonts w:ascii="Symbol" w:hAnsi="Symbol" w:hint="default"/>
      </w:rPr>
    </w:lvl>
    <w:lvl w:ilvl="7" w:tplc="8D52EFE8">
      <w:start w:val="1"/>
      <w:numFmt w:val="bullet"/>
      <w:lvlText w:val="o"/>
      <w:lvlJc w:val="left"/>
      <w:pPr>
        <w:ind w:left="5400" w:hanging="360"/>
      </w:pPr>
      <w:rPr>
        <w:rFonts w:ascii="Courier New" w:hAnsi="Courier New" w:hint="default"/>
      </w:rPr>
    </w:lvl>
    <w:lvl w:ilvl="8" w:tplc="58AE6938">
      <w:start w:val="1"/>
      <w:numFmt w:val="bullet"/>
      <w:lvlText w:val=""/>
      <w:lvlJc w:val="left"/>
      <w:pPr>
        <w:ind w:left="6120" w:hanging="360"/>
      </w:pPr>
      <w:rPr>
        <w:rFonts w:ascii="Wingdings" w:hAnsi="Wingdings" w:hint="default"/>
      </w:rPr>
    </w:lvl>
  </w:abstractNum>
  <w:abstractNum w:abstractNumId="9" w15:restartNumberingAfterBreak="0">
    <w:nsid w:val="3990184C"/>
    <w:multiLevelType w:val="hybridMultilevel"/>
    <w:tmpl w:val="579C530C"/>
    <w:lvl w:ilvl="0" w:tplc="514AEFE4">
      <w:start w:val="1"/>
      <w:numFmt w:val="decimal"/>
      <w:lvlText w:val="%1."/>
      <w:lvlJc w:val="left"/>
      <w:pPr>
        <w:ind w:left="720" w:hanging="360"/>
      </w:pPr>
    </w:lvl>
    <w:lvl w:ilvl="1" w:tplc="C5C25D1E">
      <w:start w:val="1"/>
      <w:numFmt w:val="lowerLetter"/>
      <w:lvlText w:val="%2."/>
      <w:lvlJc w:val="left"/>
      <w:pPr>
        <w:ind w:left="1440" w:hanging="360"/>
      </w:pPr>
    </w:lvl>
    <w:lvl w:ilvl="2" w:tplc="AC0AA458">
      <w:start w:val="1"/>
      <w:numFmt w:val="lowerRoman"/>
      <w:lvlText w:val="%3."/>
      <w:lvlJc w:val="right"/>
      <w:pPr>
        <w:ind w:left="2160" w:hanging="180"/>
      </w:pPr>
    </w:lvl>
    <w:lvl w:ilvl="3" w:tplc="3CC01574">
      <w:start w:val="1"/>
      <w:numFmt w:val="decimal"/>
      <w:lvlText w:val="%4."/>
      <w:lvlJc w:val="left"/>
      <w:pPr>
        <w:ind w:left="2880" w:hanging="360"/>
      </w:pPr>
    </w:lvl>
    <w:lvl w:ilvl="4" w:tplc="55CA8F0C">
      <w:start w:val="1"/>
      <w:numFmt w:val="lowerLetter"/>
      <w:lvlText w:val="%5."/>
      <w:lvlJc w:val="left"/>
      <w:pPr>
        <w:ind w:left="3600" w:hanging="360"/>
      </w:pPr>
    </w:lvl>
    <w:lvl w:ilvl="5" w:tplc="5A3ABC06">
      <w:start w:val="1"/>
      <w:numFmt w:val="lowerRoman"/>
      <w:lvlText w:val="%6."/>
      <w:lvlJc w:val="right"/>
      <w:pPr>
        <w:ind w:left="4320" w:hanging="180"/>
      </w:pPr>
    </w:lvl>
    <w:lvl w:ilvl="6" w:tplc="CD40A098">
      <w:start w:val="1"/>
      <w:numFmt w:val="decimal"/>
      <w:lvlText w:val="%7."/>
      <w:lvlJc w:val="left"/>
      <w:pPr>
        <w:ind w:left="5040" w:hanging="360"/>
      </w:pPr>
    </w:lvl>
    <w:lvl w:ilvl="7" w:tplc="65C25A58">
      <w:start w:val="1"/>
      <w:numFmt w:val="lowerLetter"/>
      <w:lvlText w:val="%8."/>
      <w:lvlJc w:val="left"/>
      <w:pPr>
        <w:ind w:left="5760" w:hanging="360"/>
      </w:pPr>
    </w:lvl>
    <w:lvl w:ilvl="8" w:tplc="5BC4EA42">
      <w:start w:val="1"/>
      <w:numFmt w:val="lowerRoman"/>
      <w:lvlText w:val="%9."/>
      <w:lvlJc w:val="right"/>
      <w:pPr>
        <w:ind w:left="6480" w:hanging="180"/>
      </w:pPr>
    </w:lvl>
  </w:abstractNum>
  <w:abstractNum w:abstractNumId="10" w15:restartNumberingAfterBreak="0">
    <w:nsid w:val="3BEA4755"/>
    <w:multiLevelType w:val="hybridMultilevel"/>
    <w:tmpl w:val="993E5D0E"/>
    <w:lvl w:ilvl="0" w:tplc="1A2ECD1A">
      <w:start w:val="1"/>
      <w:numFmt w:val="bullet"/>
      <w:lvlText w:val="·"/>
      <w:lvlJc w:val="left"/>
      <w:pPr>
        <w:ind w:left="360" w:hanging="360"/>
      </w:pPr>
      <w:rPr>
        <w:rFonts w:ascii="Symbol" w:hAnsi="Symbol" w:hint="default"/>
      </w:rPr>
    </w:lvl>
    <w:lvl w:ilvl="1" w:tplc="0AD6F262">
      <w:start w:val="1"/>
      <w:numFmt w:val="bullet"/>
      <w:lvlText w:val="o"/>
      <w:lvlJc w:val="left"/>
      <w:pPr>
        <w:ind w:left="1080" w:hanging="360"/>
      </w:pPr>
      <w:rPr>
        <w:rFonts w:ascii="Courier New" w:hAnsi="Courier New" w:hint="default"/>
      </w:rPr>
    </w:lvl>
    <w:lvl w:ilvl="2" w:tplc="4C6AD4CA">
      <w:start w:val="1"/>
      <w:numFmt w:val="bullet"/>
      <w:lvlText w:val=""/>
      <w:lvlJc w:val="left"/>
      <w:pPr>
        <w:ind w:left="1800" w:hanging="360"/>
      </w:pPr>
      <w:rPr>
        <w:rFonts w:ascii="Wingdings" w:hAnsi="Wingdings" w:hint="default"/>
      </w:rPr>
    </w:lvl>
    <w:lvl w:ilvl="3" w:tplc="D206BD12">
      <w:start w:val="1"/>
      <w:numFmt w:val="bullet"/>
      <w:lvlText w:val=""/>
      <w:lvlJc w:val="left"/>
      <w:pPr>
        <w:ind w:left="2520" w:hanging="360"/>
      </w:pPr>
      <w:rPr>
        <w:rFonts w:ascii="Symbol" w:hAnsi="Symbol" w:hint="default"/>
      </w:rPr>
    </w:lvl>
    <w:lvl w:ilvl="4" w:tplc="D64A7D06">
      <w:start w:val="1"/>
      <w:numFmt w:val="bullet"/>
      <w:lvlText w:val="o"/>
      <w:lvlJc w:val="left"/>
      <w:pPr>
        <w:ind w:left="3240" w:hanging="360"/>
      </w:pPr>
      <w:rPr>
        <w:rFonts w:ascii="Courier New" w:hAnsi="Courier New" w:hint="default"/>
      </w:rPr>
    </w:lvl>
    <w:lvl w:ilvl="5" w:tplc="C69CD48A">
      <w:start w:val="1"/>
      <w:numFmt w:val="bullet"/>
      <w:lvlText w:val=""/>
      <w:lvlJc w:val="left"/>
      <w:pPr>
        <w:ind w:left="3960" w:hanging="360"/>
      </w:pPr>
      <w:rPr>
        <w:rFonts w:ascii="Wingdings" w:hAnsi="Wingdings" w:hint="default"/>
      </w:rPr>
    </w:lvl>
    <w:lvl w:ilvl="6" w:tplc="71FC2B3C">
      <w:start w:val="1"/>
      <w:numFmt w:val="bullet"/>
      <w:lvlText w:val=""/>
      <w:lvlJc w:val="left"/>
      <w:pPr>
        <w:ind w:left="4680" w:hanging="360"/>
      </w:pPr>
      <w:rPr>
        <w:rFonts w:ascii="Symbol" w:hAnsi="Symbol" w:hint="default"/>
      </w:rPr>
    </w:lvl>
    <w:lvl w:ilvl="7" w:tplc="FC588926">
      <w:start w:val="1"/>
      <w:numFmt w:val="bullet"/>
      <w:lvlText w:val="o"/>
      <w:lvlJc w:val="left"/>
      <w:pPr>
        <w:ind w:left="5400" w:hanging="360"/>
      </w:pPr>
      <w:rPr>
        <w:rFonts w:ascii="Courier New" w:hAnsi="Courier New" w:hint="default"/>
      </w:rPr>
    </w:lvl>
    <w:lvl w:ilvl="8" w:tplc="FE269674">
      <w:start w:val="1"/>
      <w:numFmt w:val="bullet"/>
      <w:lvlText w:val=""/>
      <w:lvlJc w:val="left"/>
      <w:pPr>
        <w:ind w:left="6120" w:hanging="360"/>
      </w:pPr>
      <w:rPr>
        <w:rFonts w:ascii="Wingdings" w:hAnsi="Wingdings" w:hint="default"/>
      </w:rPr>
    </w:lvl>
  </w:abstractNum>
  <w:abstractNum w:abstractNumId="11" w15:restartNumberingAfterBreak="0">
    <w:nsid w:val="3DA23DFC"/>
    <w:multiLevelType w:val="hybridMultilevel"/>
    <w:tmpl w:val="40B4BEC2"/>
    <w:lvl w:ilvl="0" w:tplc="AE2C702C">
      <w:start w:val="1"/>
      <w:numFmt w:val="bullet"/>
      <w:lvlText w:val="·"/>
      <w:lvlJc w:val="left"/>
      <w:pPr>
        <w:ind w:left="360" w:hanging="360"/>
      </w:pPr>
      <w:rPr>
        <w:rFonts w:ascii="Symbol" w:hAnsi="Symbol" w:hint="default"/>
      </w:rPr>
    </w:lvl>
    <w:lvl w:ilvl="1" w:tplc="D9BEE660">
      <w:start w:val="1"/>
      <w:numFmt w:val="bullet"/>
      <w:lvlText w:val="o"/>
      <w:lvlJc w:val="left"/>
      <w:pPr>
        <w:ind w:left="1080" w:hanging="360"/>
      </w:pPr>
      <w:rPr>
        <w:rFonts w:ascii="Courier New" w:hAnsi="Courier New" w:hint="default"/>
      </w:rPr>
    </w:lvl>
    <w:lvl w:ilvl="2" w:tplc="75A6FF16">
      <w:start w:val="1"/>
      <w:numFmt w:val="bullet"/>
      <w:lvlText w:val=""/>
      <w:lvlJc w:val="left"/>
      <w:pPr>
        <w:ind w:left="1800" w:hanging="360"/>
      </w:pPr>
      <w:rPr>
        <w:rFonts w:ascii="Wingdings" w:hAnsi="Wingdings" w:hint="default"/>
      </w:rPr>
    </w:lvl>
    <w:lvl w:ilvl="3" w:tplc="726ADDDE">
      <w:start w:val="1"/>
      <w:numFmt w:val="bullet"/>
      <w:lvlText w:val=""/>
      <w:lvlJc w:val="left"/>
      <w:pPr>
        <w:ind w:left="2520" w:hanging="360"/>
      </w:pPr>
      <w:rPr>
        <w:rFonts w:ascii="Symbol" w:hAnsi="Symbol" w:hint="default"/>
      </w:rPr>
    </w:lvl>
    <w:lvl w:ilvl="4" w:tplc="1138159A">
      <w:start w:val="1"/>
      <w:numFmt w:val="bullet"/>
      <w:lvlText w:val="o"/>
      <w:lvlJc w:val="left"/>
      <w:pPr>
        <w:ind w:left="3240" w:hanging="360"/>
      </w:pPr>
      <w:rPr>
        <w:rFonts w:ascii="Courier New" w:hAnsi="Courier New" w:hint="default"/>
      </w:rPr>
    </w:lvl>
    <w:lvl w:ilvl="5" w:tplc="38940978">
      <w:start w:val="1"/>
      <w:numFmt w:val="bullet"/>
      <w:lvlText w:val=""/>
      <w:lvlJc w:val="left"/>
      <w:pPr>
        <w:ind w:left="3960" w:hanging="360"/>
      </w:pPr>
      <w:rPr>
        <w:rFonts w:ascii="Wingdings" w:hAnsi="Wingdings" w:hint="default"/>
      </w:rPr>
    </w:lvl>
    <w:lvl w:ilvl="6" w:tplc="AD8415D2">
      <w:start w:val="1"/>
      <w:numFmt w:val="bullet"/>
      <w:lvlText w:val=""/>
      <w:lvlJc w:val="left"/>
      <w:pPr>
        <w:ind w:left="4680" w:hanging="360"/>
      </w:pPr>
      <w:rPr>
        <w:rFonts w:ascii="Symbol" w:hAnsi="Symbol" w:hint="default"/>
      </w:rPr>
    </w:lvl>
    <w:lvl w:ilvl="7" w:tplc="63DA257C">
      <w:start w:val="1"/>
      <w:numFmt w:val="bullet"/>
      <w:lvlText w:val="o"/>
      <w:lvlJc w:val="left"/>
      <w:pPr>
        <w:ind w:left="5400" w:hanging="360"/>
      </w:pPr>
      <w:rPr>
        <w:rFonts w:ascii="Courier New" w:hAnsi="Courier New" w:hint="default"/>
      </w:rPr>
    </w:lvl>
    <w:lvl w:ilvl="8" w:tplc="6BB0BEA8">
      <w:start w:val="1"/>
      <w:numFmt w:val="bullet"/>
      <w:lvlText w:val=""/>
      <w:lvlJc w:val="left"/>
      <w:pPr>
        <w:ind w:left="6120" w:hanging="360"/>
      </w:pPr>
      <w:rPr>
        <w:rFonts w:ascii="Wingdings" w:hAnsi="Wingdings" w:hint="default"/>
      </w:rPr>
    </w:lvl>
  </w:abstractNum>
  <w:abstractNum w:abstractNumId="12" w15:restartNumberingAfterBreak="0">
    <w:nsid w:val="536C2FF6"/>
    <w:multiLevelType w:val="hybridMultilevel"/>
    <w:tmpl w:val="49C80B04"/>
    <w:lvl w:ilvl="0" w:tplc="A6D01D42">
      <w:start w:val="1"/>
      <w:numFmt w:val="bullet"/>
      <w:lvlText w:val="·"/>
      <w:lvlJc w:val="left"/>
      <w:pPr>
        <w:ind w:left="360" w:hanging="360"/>
      </w:pPr>
      <w:rPr>
        <w:rFonts w:ascii="Symbol" w:hAnsi="Symbol" w:hint="default"/>
      </w:rPr>
    </w:lvl>
    <w:lvl w:ilvl="1" w:tplc="D8CE0AE6">
      <w:start w:val="1"/>
      <w:numFmt w:val="bullet"/>
      <w:lvlText w:val="o"/>
      <w:lvlJc w:val="left"/>
      <w:pPr>
        <w:ind w:left="1080" w:hanging="360"/>
      </w:pPr>
      <w:rPr>
        <w:rFonts w:ascii="Courier New" w:hAnsi="Courier New" w:hint="default"/>
      </w:rPr>
    </w:lvl>
    <w:lvl w:ilvl="2" w:tplc="61A46580">
      <w:start w:val="1"/>
      <w:numFmt w:val="bullet"/>
      <w:lvlText w:val=""/>
      <w:lvlJc w:val="left"/>
      <w:pPr>
        <w:ind w:left="1800" w:hanging="360"/>
      </w:pPr>
      <w:rPr>
        <w:rFonts w:ascii="Wingdings" w:hAnsi="Wingdings" w:hint="default"/>
      </w:rPr>
    </w:lvl>
    <w:lvl w:ilvl="3" w:tplc="61707F0A">
      <w:start w:val="1"/>
      <w:numFmt w:val="bullet"/>
      <w:lvlText w:val=""/>
      <w:lvlJc w:val="left"/>
      <w:pPr>
        <w:ind w:left="2520" w:hanging="360"/>
      </w:pPr>
      <w:rPr>
        <w:rFonts w:ascii="Symbol" w:hAnsi="Symbol" w:hint="default"/>
      </w:rPr>
    </w:lvl>
    <w:lvl w:ilvl="4" w:tplc="4154B7A6">
      <w:start w:val="1"/>
      <w:numFmt w:val="bullet"/>
      <w:lvlText w:val="o"/>
      <w:lvlJc w:val="left"/>
      <w:pPr>
        <w:ind w:left="3240" w:hanging="360"/>
      </w:pPr>
      <w:rPr>
        <w:rFonts w:ascii="Courier New" w:hAnsi="Courier New" w:hint="default"/>
      </w:rPr>
    </w:lvl>
    <w:lvl w:ilvl="5" w:tplc="031CB41C">
      <w:start w:val="1"/>
      <w:numFmt w:val="bullet"/>
      <w:lvlText w:val=""/>
      <w:lvlJc w:val="left"/>
      <w:pPr>
        <w:ind w:left="3960" w:hanging="360"/>
      </w:pPr>
      <w:rPr>
        <w:rFonts w:ascii="Wingdings" w:hAnsi="Wingdings" w:hint="default"/>
      </w:rPr>
    </w:lvl>
    <w:lvl w:ilvl="6" w:tplc="2F1CD048">
      <w:start w:val="1"/>
      <w:numFmt w:val="bullet"/>
      <w:lvlText w:val=""/>
      <w:lvlJc w:val="left"/>
      <w:pPr>
        <w:ind w:left="4680" w:hanging="360"/>
      </w:pPr>
      <w:rPr>
        <w:rFonts w:ascii="Symbol" w:hAnsi="Symbol" w:hint="default"/>
      </w:rPr>
    </w:lvl>
    <w:lvl w:ilvl="7" w:tplc="D77C68FC">
      <w:start w:val="1"/>
      <w:numFmt w:val="bullet"/>
      <w:lvlText w:val="o"/>
      <w:lvlJc w:val="left"/>
      <w:pPr>
        <w:ind w:left="5400" w:hanging="360"/>
      </w:pPr>
      <w:rPr>
        <w:rFonts w:ascii="Courier New" w:hAnsi="Courier New" w:hint="default"/>
      </w:rPr>
    </w:lvl>
    <w:lvl w:ilvl="8" w:tplc="F3268F42">
      <w:start w:val="1"/>
      <w:numFmt w:val="bullet"/>
      <w:lvlText w:val=""/>
      <w:lvlJc w:val="left"/>
      <w:pPr>
        <w:ind w:left="6120" w:hanging="360"/>
      </w:pPr>
      <w:rPr>
        <w:rFonts w:ascii="Wingdings" w:hAnsi="Wingdings" w:hint="default"/>
      </w:rPr>
    </w:lvl>
  </w:abstractNum>
  <w:abstractNum w:abstractNumId="13" w15:restartNumberingAfterBreak="0">
    <w:nsid w:val="542F5950"/>
    <w:multiLevelType w:val="hybridMultilevel"/>
    <w:tmpl w:val="17D0CC50"/>
    <w:lvl w:ilvl="0" w:tplc="DEB693D0">
      <w:start w:val="1"/>
      <w:numFmt w:val="bullet"/>
      <w:lvlText w:val="·"/>
      <w:lvlJc w:val="left"/>
      <w:pPr>
        <w:ind w:left="360" w:hanging="360"/>
      </w:pPr>
      <w:rPr>
        <w:rFonts w:ascii="Symbol" w:hAnsi="Symbol" w:hint="default"/>
      </w:rPr>
    </w:lvl>
    <w:lvl w:ilvl="1" w:tplc="1DBE532E">
      <w:start w:val="1"/>
      <w:numFmt w:val="bullet"/>
      <w:lvlText w:val="o"/>
      <w:lvlJc w:val="left"/>
      <w:pPr>
        <w:ind w:left="1080" w:hanging="360"/>
      </w:pPr>
      <w:rPr>
        <w:rFonts w:ascii="Courier New" w:hAnsi="Courier New" w:hint="default"/>
      </w:rPr>
    </w:lvl>
    <w:lvl w:ilvl="2" w:tplc="61AA31DE">
      <w:start w:val="1"/>
      <w:numFmt w:val="bullet"/>
      <w:lvlText w:val=""/>
      <w:lvlJc w:val="left"/>
      <w:pPr>
        <w:ind w:left="1800" w:hanging="360"/>
      </w:pPr>
      <w:rPr>
        <w:rFonts w:ascii="Wingdings" w:hAnsi="Wingdings" w:hint="default"/>
      </w:rPr>
    </w:lvl>
    <w:lvl w:ilvl="3" w:tplc="688C483C">
      <w:start w:val="1"/>
      <w:numFmt w:val="bullet"/>
      <w:lvlText w:val=""/>
      <w:lvlJc w:val="left"/>
      <w:pPr>
        <w:ind w:left="2520" w:hanging="360"/>
      </w:pPr>
      <w:rPr>
        <w:rFonts w:ascii="Symbol" w:hAnsi="Symbol" w:hint="default"/>
      </w:rPr>
    </w:lvl>
    <w:lvl w:ilvl="4" w:tplc="B05EBBD6">
      <w:start w:val="1"/>
      <w:numFmt w:val="bullet"/>
      <w:lvlText w:val="o"/>
      <w:lvlJc w:val="left"/>
      <w:pPr>
        <w:ind w:left="3240" w:hanging="360"/>
      </w:pPr>
      <w:rPr>
        <w:rFonts w:ascii="Courier New" w:hAnsi="Courier New" w:hint="default"/>
      </w:rPr>
    </w:lvl>
    <w:lvl w:ilvl="5" w:tplc="85F6AF88">
      <w:start w:val="1"/>
      <w:numFmt w:val="bullet"/>
      <w:lvlText w:val=""/>
      <w:lvlJc w:val="left"/>
      <w:pPr>
        <w:ind w:left="3960" w:hanging="360"/>
      </w:pPr>
      <w:rPr>
        <w:rFonts w:ascii="Wingdings" w:hAnsi="Wingdings" w:hint="default"/>
      </w:rPr>
    </w:lvl>
    <w:lvl w:ilvl="6" w:tplc="8BE8D432">
      <w:start w:val="1"/>
      <w:numFmt w:val="bullet"/>
      <w:lvlText w:val=""/>
      <w:lvlJc w:val="left"/>
      <w:pPr>
        <w:ind w:left="4680" w:hanging="360"/>
      </w:pPr>
      <w:rPr>
        <w:rFonts w:ascii="Symbol" w:hAnsi="Symbol" w:hint="default"/>
      </w:rPr>
    </w:lvl>
    <w:lvl w:ilvl="7" w:tplc="F86CCFCE">
      <w:start w:val="1"/>
      <w:numFmt w:val="bullet"/>
      <w:lvlText w:val="o"/>
      <w:lvlJc w:val="left"/>
      <w:pPr>
        <w:ind w:left="5400" w:hanging="360"/>
      </w:pPr>
      <w:rPr>
        <w:rFonts w:ascii="Courier New" w:hAnsi="Courier New" w:hint="default"/>
      </w:rPr>
    </w:lvl>
    <w:lvl w:ilvl="8" w:tplc="8BC21C70">
      <w:start w:val="1"/>
      <w:numFmt w:val="bullet"/>
      <w:lvlText w:val=""/>
      <w:lvlJc w:val="left"/>
      <w:pPr>
        <w:ind w:left="6120" w:hanging="360"/>
      </w:pPr>
      <w:rPr>
        <w:rFonts w:ascii="Wingdings" w:hAnsi="Wingdings" w:hint="default"/>
      </w:rPr>
    </w:lvl>
  </w:abstractNum>
  <w:abstractNum w:abstractNumId="14" w15:restartNumberingAfterBreak="0">
    <w:nsid w:val="57406A7A"/>
    <w:multiLevelType w:val="hybridMultilevel"/>
    <w:tmpl w:val="1F428D38"/>
    <w:lvl w:ilvl="0" w:tplc="D0E0C37C">
      <w:start w:val="1"/>
      <w:numFmt w:val="bullet"/>
      <w:lvlText w:val="·"/>
      <w:lvlJc w:val="left"/>
      <w:pPr>
        <w:ind w:left="360" w:hanging="360"/>
      </w:pPr>
      <w:rPr>
        <w:rFonts w:ascii="Symbol" w:hAnsi="Symbol" w:hint="default"/>
      </w:rPr>
    </w:lvl>
    <w:lvl w:ilvl="1" w:tplc="F0B03FB0">
      <w:start w:val="1"/>
      <w:numFmt w:val="bullet"/>
      <w:lvlText w:val="o"/>
      <w:lvlJc w:val="left"/>
      <w:pPr>
        <w:ind w:left="1080" w:hanging="360"/>
      </w:pPr>
      <w:rPr>
        <w:rFonts w:ascii="Courier New" w:hAnsi="Courier New" w:hint="default"/>
      </w:rPr>
    </w:lvl>
    <w:lvl w:ilvl="2" w:tplc="D4BCD5C8">
      <w:start w:val="1"/>
      <w:numFmt w:val="bullet"/>
      <w:lvlText w:val=""/>
      <w:lvlJc w:val="left"/>
      <w:pPr>
        <w:ind w:left="1800" w:hanging="360"/>
      </w:pPr>
      <w:rPr>
        <w:rFonts w:ascii="Wingdings" w:hAnsi="Wingdings" w:hint="default"/>
      </w:rPr>
    </w:lvl>
    <w:lvl w:ilvl="3" w:tplc="0A84C36C">
      <w:start w:val="1"/>
      <w:numFmt w:val="bullet"/>
      <w:lvlText w:val=""/>
      <w:lvlJc w:val="left"/>
      <w:pPr>
        <w:ind w:left="2520" w:hanging="360"/>
      </w:pPr>
      <w:rPr>
        <w:rFonts w:ascii="Symbol" w:hAnsi="Symbol" w:hint="default"/>
      </w:rPr>
    </w:lvl>
    <w:lvl w:ilvl="4" w:tplc="AFA4B7D4">
      <w:start w:val="1"/>
      <w:numFmt w:val="bullet"/>
      <w:lvlText w:val="o"/>
      <w:lvlJc w:val="left"/>
      <w:pPr>
        <w:ind w:left="3240" w:hanging="360"/>
      </w:pPr>
      <w:rPr>
        <w:rFonts w:ascii="Courier New" w:hAnsi="Courier New" w:hint="default"/>
      </w:rPr>
    </w:lvl>
    <w:lvl w:ilvl="5" w:tplc="C0B8E8A0">
      <w:start w:val="1"/>
      <w:numFmt w:val="bullet"/>
      <w:lvlText w:val=""/>
      <w:lvlJc w:val="left"/>
      <w:pPr>
        <w:ind w:left="3960" w:hanging="360"/>
      </w:pPr>
      <w:rPr>
        <w:rFonts w:ascii="Wingdings" w:hAnsi="Wingdings" w:hint="default"/>
      </w:rPr>
    </w:lvl>
    <w:lvl w:ilvl="6" w:tplc="C93E0DD8">
      <w:start w:val="1"/>
      <w:numFmt w:val="bullet"/>
      <w:lvlText w:val=""/>
      <w:lvlJc w:val="left"/>
      <w:pPr>
        <w:ind w:left="4680" w:hanging="360"/>
      </w:pPr>
      <w:rPr>
        <w:rFonts w:ascii="Symbol" w:hAnsi="Symbol" w:hint="default"/>
      </w:rPr>
    </w:lvl>
    <w:lvl w:ilvl="7" w:tplc="8EF0F810">
      <w:start w:val="1"/>
      <w:numFmt w:val="bullet"/>
      <w:lvlText w:val="o"/>
      <w:lvlJc w:val="left"/>
      <w:pPr>
        <w:ind w:left="5400" w:hanging="360"/>
      </w:pPr>
      <w:rPr>
        <w:rFonts w:ascii="Courier New" w:hAnsi="Courier New" w:hint="default"/>
      </w:rPr>
    </w:lvl>
    <w:lvl w:ilvl="8" w:tplc="325416E4">
      <w:start w:val="1"/>
      <w:numFmt w:val="bullet"/>
      <w:lvlText w:val=""/>
      <w:lvlJc w:val="left"/>
      <w:pPr>
        <w:ind w:left="6120" w:hanging="360"/>
      </w:pPr>
      <w:rPr>
        <w:rFonts w:ascii="Wingdings" w:hAnsi="Wingdings" w:hint="default"/>
      </w:rPr>
    </w:lvl>
  </w:abstractNum>
  <w:abstractNum w:abstractNumId="15" w15:restartNumberingAfterBreak="0">
    <w:nsid w:val="58E332BC"/>
    <w:multiLevelType w:val="hybridMultilevel"/>
    <w:tmpl w:val="46DCC252"/>
    <w:lvl w:ilvl="0" w:tplc="349A8184">
      <w:start w:val="1"/>
      <w:numFmt w:val="decimal"/>
      <w:lvlText w:val="%1."/>
      <w:lvlJc w:val="left"/>
      <w:pPr>
        <w:ind w:left="720" w:hanging="360"/>
      </w:pPr>
    </w:lvl>
    <w:lvl w:ilvl="1" w:tplc="0B6A33B0">
      <w:start w:val="1"/>
      <w:numFmt w:val="lowerLetter"/>
      <w:lvlText w:val="%2."/>
      <w:lvlJc w:val="left"/>
      <w:pPr>
        <w:ind w:left="1440" w:hanging="360"/>
      </w:pPr>
    </w:lvl>
    <w:lvl w:ilvl="2" w:tplc="48C87F28">
      <w:start w:val="1"/>
      <w:numFmt w:val="lowerRoman"/>
      <w:lvlText w:val="%3."/>
      <w:lvlJc w:val="right"/>
      <w:pPr>
        <w:ind w:left="2160" w:hanging="180"/>
      </w:pPr>
    </w:lvl>
    <w:lvl w:ilvl="3" w:tplc="AC7E03A8">
      <w:start w:val="1"/>
      <w:numFmt w:val="decimal"/>
      <w:lvlText w:val="%4."/>
      <w:lvlJc w:val="left"/>
      <w:pPr>
        <w:ind w:left="2880" w:hanging="360"/>
      </w:pPr>
    </w:lvl>
    <w:lvl w:ilvl="4" w:tplc="93FE02EC">
      <w:start w:val="1"/>
      <w:numFmt w:val="lowerLetter"/>
      <w:lvlText w:val="%5."/>
      <w:lvlJc w:val="left"/>
      <w:pPr>
        <w:ind w:left="3600" w:hanging="360"/>
      </w:pPr>
    </w:lvl>
    <w:lvl w:ilvl="5" w:tplc="6C0EC4A8">
      <w:start w:val="1"/>
      <w:numFmt w:val="lowerRoman"/>
      <w:lvlText w:val="%6."/>
      <w:lvlJc w:val="right"/>
      <w:pPr>
        <w:ind w:left="4320" w:hanging="180"/>
      </w:pPr>
    </w:lvl>
    <w:lvl w:ilvl="6" w:tplc="FA7CFD1E">
      <w:start w:val="1"/>
      <w:numFmt w:val="decimal"/>
      <w:lvlText w:val="%7."/>
      <w:lvlJc w:val="left"/>
      <w:pPr>
        <w:ind w:left="5040" w:hanging="360"/>
      </w:pPr>
    </w:lvl>
    <w:lvl w:ilvl="7" w:tplc="22103A3C">
      <w:start w:val="1"/>
      <w:numFmt w:val="lowerLetter"/>
      <w:lvlText w:val="%8."/>
      <w:lvlJc w:val="left"/>
      <w:pPr>
        <w:ind w:left="5760" w:hanging="360"/>
      </w:pPr>
    </w:lvl>
    <w:lvl w:ilvl="8" w:tplc="60DA1BA0">
      <w:start w:val="1"/>
      <w:numFmt w:val="lowerRoman"/>
      <w:lvlText w:val="%9."/>
      <w:lvlJc w:val="right"/>
      <w:pPr>
        <w:ind w:left="6480" w:hanging="180"/>
      </w:pPr>
    </w:lvl>
  </w:abstractNum>
  <w:abstractNum w:abstractNumId="16" w15:restartNumberingAfterBreak="0">
    <w:nsid w:val="64363F31"/>
    <w:multiLevelType w:val="hybridMultilevel"/>
    <w:tmpl w:val="072ED7E2"/>
    <w:lvl w:ilvl="0" w:tplc="05003F7E">
      <w:start w:val="1"/>
      <w:numFmt w:val="bullet"/>
      <w:lvlText w:val="·"/>
      <w:lvlJc w:val="left"/>
      <w:pPr>
        <w:ind w:left="360" w:hanging="360"/>
      </w:pPr>
      <w:rPr>
        <w:rFonts w:ascii="Symbol" w:hAnsi="Symbol" w:hint="default"/>
      </w:rPr>
    </w:lvl>
    <w:lvl w:ilvl="1" w:tplc="355A4EF2">
      <w:start w:val="1"/>
      <w:numFmt w:val="bullet"/>
      <w:lvlText w:val="o"/>
      <w:lvlJc w:val="left"/>
      <w:pPr>
        <w:ind w:left="1080" w:hanging="360"/>
      </w:pPr>
      <w:rPr>
        <w:rFonts w:ascii="Courier New" w:hAnsi="Courier New" w:hint="default"/>
      </w:rPr>
    </w:lvl>
    <w:lvl w:ilvl="2" w:tplc="0F7C6454">
      <w:start w:val="1"/>
      <w:numFmt w:val="bullet"/>
      <w:lvlText w:val=""/>
      <w:lvlJc w:val="left"/>
      <w:pPr>
        <w:ind w:left="1800" w:hanging="360"/>
      </w:pPr>
      <w:rPr>
        <w:rFonts w:ascii="Wingdings" w:hAnsi="Wingdings" w:hint="default"/>
      </w:rPr>
    </w:lvl>
    <w:lvl w:ilvl="3" w:tplc="651ED012">
      <w:start w:val="1"/>
      <w:numFmt w:val="bullet"/>
      <w:lvlText w:val=""/>
      <w:lvlJc w:val="left"/>
      <w:pPr>
        <w:ind w:left="2520" w:hanging="360"/>
      </w:pPr>
      <w:rPr>
        <w:rFonts w:ascii="Symbol" w:hAnsi="Symbol" w:hint="default"/>
      </w:rPr>
    </w:lvl>
    <w:lvl w:ilvl="4" w:tplc="F1722998">
      <w:start w:val="1"/>
      <w:numFmt w:val="bullet"/>
      <w:lvlText w:val="o"/>
      <w:lvlJc w:val="left"/>
      <w:pPr>
        <w:ind w:left="3240" w:hanging="360"/>
      </w:pPr>
      <w:rPr>
        <w:rFonts w:ascii="Courier New" w:hAnsi="Courier New" w:hint="default"/>
      </w:rPr>
    </w:lvl>
    <w:lvl w:ilvl="5" w:tplc="FD0A08CE">
      <w:start w:val="1"/>
      <w:numFmt w:val="bullet"/>
      <w:lvlText w:val=""/>
      <w:lvlJc w:val="left"/>
      <w:pPr>
        <w:ind w:left="3960" w:hanging="360"/>
      </w:pPr>
      <w:rPr>
        <w:rFonts w:ascii="Wingdings" w:hAnsi="Wingdings" w:hint="default"/>
      </w:rPr>
    </w:lvl>
    <w:lvl w:ilvl="6" w:tplc="28E0822E">
      <w:start w:val="1"/>
      <w:numFmt w:val="bullet"/>
      <w:lvlText w:val=""/>
      <w:lvlJc w:val="left"/>
      <w:pPr>
        <w:ind w:left="4680" w:hanging="360"/>
      </w:pPr>
      <w:rPr>
        <w:rFonts w:ascii="Symbol" w:hAnsi="Symbol" w:hint="default"/>
      </w:rPr>
    </w:lvl>
    <w:lvl w:ilvl="7" w:tplc="C5EEBD04">
      <w:start w:val="1"/>
      <w:numFmt w:val="bullet"/>
      <w:lvlText w:val="o"/>
      <w:lvlJc w:val="left"/>
      <w:pPr>
        <w:ind w:left="5400" w:hanging="360"/>
      </w:pPr>
      <w:rPr>
        <w:rFonts w:ascii="Courier New" w:hAnsi="Courier New" w:hint="default"/>
      </w:rPr>
    </w:lvl>
    <w:lvl w:ilvl="8" w:tplc="C3AC5108">
      <w:start w:val="1"/>
      <w:numFmt w:val="bullet"/>
      <w:lvlText w:val=""/>
      <w:lvlJc w:val="left"/>
      <w:pPr>
        <w:ind w:left="6120" w:hanging="360"/>
      </w:pPr>
      <w:rPr>
        <w:rFonts w:ascii="Wingdings" w:hAnsi="Wingdings" w:hint="default"/>
      </w:rPr>
    </w:lvl>
  </w:abstractNum>
  <w:abstractNum w:abstractNumId="17" w15:restartNumberingAfterBreak="0">
    <w:nsid w:val="69510944"/>
    <w:multiLevelType w:val="hybridMultilevel"/>
    <w:tmpl w:val="451EF87A"/>
    <w:lvl w:ilvl="0" w:tplc="14489108">
      <w:start w:val="1"/>
      <w:numFmt w:val="decimal"/>
      <w:lvlText w:val="%1."/>
      <w:lvlJc w:val="left"/>
      <w:pPr>
        <w:ind w:left="720" w:hanging="360"/>
      </w:pPr>
    </w:lvl>
    <w:lvl w:ilvl="1" w:tplc="6A8274FE">
      <w:start w:val="1"/>
      <w:numFmt w:val="lowerLetter"/>
      <w:lvlText w:val="%2."/>
      <w:lvlJc w:val="left"/>
      <w:pPr>
        <w:ind w:left="1440" w:hanging="360"/>
      </w:pPr>
    </w:lvl>
    <w:lvl w:ilvl="2" w:tplc="AF0E4800">
      <w:start w:val="1"/>
      <w:numFmt w:val="lowerRoman"/>
      <w:lvlText w:val="%3."/>
      <w:lvlJc w:val="right"/>
      <w:pPr>
        <w:ind w:left="2160" w:hanging="180"/>
      </w:pPr>
    </w:lvl>
    <w:lvl w:ilvl="3" w:tplc="A8B80B80">
      <w:start w:val="1"/>
      <w:numFmt w:val="decimal"/>
      <w:lvlText w:val="%4."/>
      <w:lvlJc w:val="left"/>
      <w:pPr>
        <w:ind w:left="2880" w:hanging="360"/>
      </w:pPr>
    </w:lvl>
    <w:lvl w:ilvl="4" w:tplc="ABA8EE10">
      <w:start w:val="1"/>
      <w:numFmt w:val="lowerLetter"/>
      <w:lvlText w:val="%5."/>
      <w:lvlJc w:val="left"/>
      <w:pPr>
        <w:ind w:left="3600" w:hanging="360"/>
      </w:pPr>
    </w:lvl>
    <w:lvl w:ilvl="5" w:tplc="94B6B6C0">
      <w:start w:val="1"/>
      <w:numFmt w:val="lowerRoman"/>
      <w:lvlText w:val="%6."/>
      <w:lvlJc w:val="right"/>
      <w:pPr>
        <w:ind w:left="4320" w:hanging="180"/>
      </w:pPr>
    </w:lvl>
    <w:lvl w:ilvl="6" w:tplc="89BA3E08">
      <w:start w:val="1"/>
      <w:numFmt w:val="decimal"/>
      <w:lvlText w:val="%7."/>
      <w:lvlJc w:val="left"/>
      <w:pPr>
        <w:ind w:left="5040" w:hanging="360"/>
      </w:pPr>
    </w:lvl>
    <w:lvl w:ilvl="7" w:tplc="288614CC">
      <w:start w:val="1"/>
      <w:numFmt w:val="lowerLetter"/>
      <w:lvlText w:val="%8."/>
      <w:lvlJc w:val="left"/>
      <w:pPr>
        <w:ind w:left="5760" w:hanging="360"/>
      </w:pPr>
    </w:lvl>
    <w:lvl w:ilvl="8" w:tplc="43D847B2">
      <w:start w:val="1"/>
      <w:numFmt w:val="lowerRoman"/>
      <w:lvlText w:val="%9."/>
      <w:lvlJc w:val="right"/>
      <w:pPr>
        <w:ind w:left="6480" w:hanging="180"/>
      </w:pPr>
    </w:lvl>
  </w:abstractNum>
  <w:abstractNum w:abstractNumId="18" w15:restartNumberingAfterBreak="0">
    <w:nsid w:val="6C012AEC"/>
    <w:multiLevelType w:val="hybridMultilevel"/>
    <w:tmpl w:val="BAA24F58"/>
    <w:lvl w:ilvl="0" w:tplc="5B7C0772">
      <w:start w:val="1"/>
      <w:numFmt w:val="decimal"/>
      <w:lvlText w:val="%1."/>
      <w:lvlJc w:val="left"/>
      <w:pPr>
        <w:ind w:left="720" w:hanging="360"/>
      </w:pPr>
    </w:lvl>
    <w:lvl w:ilvl="1" w:tplc="E29CF56C">
      <w:start w:val="1"/>
      <w:numFmt w:val="lowerLetter"/>
      <w:lvlText w:val="%2."/>
      <w:lvlJc w:val="left"/>
      <w:pPr>
        <w:ind w:left="1440" w:hanging="360"/>
      </w:pPr>
    </w:lvl>
    <w:lvl w:ilvl="2" w:tplc="C486BC0E">
      <w:start w:val="1"/>
      <w:numFmt w:val="lowerRoman"/>
      <w:lvlText w:val="%3."/>
      <w:lvlJc w:val="right"/>
      <w:pPr>
        <w:ind w:left="2160" w:hanging="180"/>
      </w:pPr>
    </w:lvl>
    <w:lvl w:ilvl="3" w:tplc="F244D11E">
      <w:start w:val="1"/>
      <w:numFmt w:val="decimal"/>
      <w:lvlText w:val="%4."/>
      <w:lvlJc w:val="left"/>
      <w:pPr>
        <w:ind w:left="2880" w:hanging="360"/>
      </w:pPr>
    </w:lvl>
    <w:lvl w:ilvl="4" w:tplc="0DFCC0FC">
      <w:start w:val="1"/>
      <w:numFmt w:val="lowerLetter"/>
      <w:lvlText w:val="%5."/>
      <w:lvlJc w:val="left"/>
      <w:pPr>
        <w:ind w:left="3600" w:hanging="360"/>
      </w:pPr>
    </w:lvl>
    <w:lvl w:ilvl="5" w:tplc="F98C33CE">
      <w:start w:val="1"/>
      <w:numFmt w:val="lowerRoman"/>
      <w:lvlText w:val="%6."/>
      <w:lvlJc w:val="right"/>
      <w:pPr>
        <w:ind w:left="4320" w:hanging="180"/>
      </w:pPr>
    </w:lvl>
    <w:lvl w:ilvl="6" w:tplc="C2C6B79C">
      <w:start w:val="1"/>
      <w:numFmt w:val="decimal"/>
      <w:lvlText w:val="%7."/>
      <w:lvlJc w:val="left"/>
      <w:pPr>
        <w:ind w:left="5040" w:hanging="360"/>
      </w:pPr>
    </w:lvl>
    <w:lvl w:ilvl="7" w:tplc="6876E06A">
      <w:start w:val="1"/>
      <w:numFmt w:val="lowerLetter"/>
      <w:lvlText w:val="%8."/>
      <w:lvlJc w:val="left"/>
      <w:pPr>
        <w:ind w:left="5760" w:hanging="360"/>
      </w:pPr>
    </w:lvl>
    <w:lvl w:ilvl="8" w:tplc="CA0A62AC">
      <w:start w:val="1"/>
      <w:numFmt w:val="lowerRoman"/>
      <w:lvlText w:val="%9."/>
      <w:lvlJc w:val="right"/>
      <w:pPr>
        <w:ind w:left="6480" w:hanging="180"/>
      </w:pPr>
    </w:lvl>
  </w:abstractNum>
  <w:abstractNum w:abstractNumId="19" w15:restartNumberingAfterBreak="0">
    <w:nsid w:val="73A426AE"/>
    <w:multiLevelType w:val="hybridMultilevel"/>
    <w:tmpl w:val="2068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530F9"/>
    <w:multiLevelType w:val="hybridMultilevel"/>
    <w:tmpl w:val="FDA07EA6"/>
    <w:lvl w:ilvl="0" w:tplc="3F087DC4">
      <w:start w:val="1"/>
      <w:numFmt w:val="decimal"/>
      <w:lvlText w:val="%1."/>
      <w:lvlJc w:val="left"/>
      <w:pPr>
        <w:ind w:left="720" w:hanging="360"/>
      </w:pPr>
    </w:lvl>
    <w:lvl w:ilvl="1" w:tplc="26DC1F6A">
      <w:start w:val="1"/>
      <w:numFmt w:val="lowerLetter"/>
      <w:lvlText w:val="%2."/>
      <w:lvlJc w:val="left"/>
      <w:pPr>
        <w:ind w:left="1440" w:hanging="360"/>
      </w:pPr>
    </w:lvl>
    <w:lvl w:ilvl="2" w:tplc="A29021AE">
      <w:start w:val="1"/>
      <w:numFmt w:val="lowerRoman"/>
      <w:lvlText w:val="%3."/>
      <w:lvlJc w:val="right"/>
      <w:pPr>
        <w:ind w:left="2160" w:hanging="180"/>
      </w:pPr>
    </w:lvl>
    <w:lvl w:ilvl="3" w:tplc="841A483C">
      <w:start w:val="1"/>
      <w:numFmt w:val="decimal"/>
      <w:lvlText w:val="%4."/>
      <w:lvlJc w:val="left"/>
      <w:pPr>
        <w:ind w:left="2880" w:hanging="360"/>
      </w:pPr>
    </w:lvl>
    <w:lvl w:ilvl="4" w:tplc="90E0888E">
      <w:start w:val="1"/>
      <w:numFmt w:val="lowerLetter"/>
      <w:lvlText w:val="%5."/>
      <w:lvlJc w:val="left"/>
      <w:pPr>
        <w:ind w:left="3600" w:hanging="360"/>
      </w:pPr>
    </w:lvl>
    <w:lvl w:ilvl="5" w:tplc="39AE14BA">
      <w:start w:val="1"/>
      <w:numFmt w:val="lowerRoman"/>
      <w:lvlText w:val="%6."/>
      <w:lvlJc w:val="right"/>
      <w:pPr>
        <w:ind w:left="4320" w:hanging="180"/>
      </w:pPr>
    </w:lvl>
    <w:lvl w:ilvl="6" w:tplc="8E107928">
      <w:start w:val="1"/>
      <w:numFmt w:val="decimal"/>
      <w:lvlText w:val="%7."/>
      <w:lvlJc w:val="left"/>
      <w:pPr>
        <w:ind w:left="5040" w:hanging="360"/>
      </w:pPr>
    </w:lvl>
    <w:lvl w:ilvl="7" w:tplc="753E363A">
      <w:start w:val="1"/>
      <w:numFmt w:val="lowerLetter"/>
      <w:lvlText w:val="%8."/>
      <w:lvlJc w:val="left"/>
      <w:pPr>
        <w:ind w:left="5760" w:hanging="360"/>
      </w:pPr>
    </w:lvl>
    <w:lvl w:ilvl="8" w:tplc="AB4892A4">
      <w:start w:val="1"/>
      <w:numFmt w:val="lowerRoman"/>
      <w:lvlText w:val="%9."/>
      <w:lvlJc w:val="right"/>
      <w:pPr>
        <w:ind w:left="6480" w:hanging="180"/>
      </w:pPr>
    </w:lvl>
  </w:abstractNum>
  <w:abstractNum w:abstractNumId="21" w15:restartNumberingAfterBreak="0">
    <w:nsid w:val="77972EB2"/>
    <w:multiLevelType w:val="hybridMultilevel"/>
    <w:tmpl w:val="58F2B2C8"/>
    <w:lvl w:ilvl="0" w:tplc="4B36BF80">
      <w:start w:val="1"/>
      <w:numFmt w:val="decimal"/>
      <w:lvlText w:val="%1."/>
      <w:lvlJc w:val="left"/>
      <w:pPr>
        <w:ind w:left="720" w:hanging="360"/>
      </w:pPr>
    </w:lvl>
    <w:lvl w:ilvl="1" w:tplc="0BCE5F6C">
      <w:start w:val="1"/>
      <w:numFmt w:val="lowerLetter"/>
      <w:lvlText w:val="%2."/>
      <w:lvlJc w:val="left"/>
      <w:pPr>
        <w:ind w:left="1440" w:hanging="360"/>
      </w:pPr>
    </w:lvl>
    <w:lvl w:ilvl="2" w:tplc="332EED8E">
      <w:start w:val="1"/>
      <w:numFmt w:val="lowerRoman"/>
      <w:lvlText w:val="%3."/>
      <w:lvlJc w:val="right"/>
      <w:pPr>
        <w:ind w:left="2160" w:hanging="180"/>
      </w:pPr>
    </w:lvl>
    <w:lvl w:ilvl="3" w:tplc="134233C8">
      <w:start w:val="1"/>
      <w:numFmt w:val="decimal"/>
      <w:lvlText w:val="%4."/>
      <w:lvlJc w:val="left"/>
      <w:pPr>
        <w:ind w:left="2880" w:hanging="360"/>
      </w:pPr>
    </w:lvl>
    <w:lvl w:ilvl="4" w:tplc="00BA264E">
      <w:start w:val="1"/>
      <w:numFmt w:val="lowerLetter"/>
      <w:lvlText w:val="%5."/>
      <w:lvlJc w:val="left"/>
      <w:pPr>
        <w:ind w:left="3600" w:hanging="360"/>
      </w:pPr>
    </w:lvl>
    <w:lvl w:ilvl="5" w:tplc="C4BE4AD8">
      <w:start w:val="1"/>
      <w:numFmt w:val="lowerRoman"/>
      <w:lvlText w:val="%6."/>
      <w:lvlJc w:val="right"/>
      <w:pPr>
        <w:ind w:left="4320" w:hanging="180"/>
      </w:pPr>
    </w:lvl>
    <w:lvl w:ilvl="6" w:tplc="A16AEB42">
      <w:start w:val="1"/>
      <w:numFmt w:val="decimal"/>
      <w:lvlText w:val="%7."/>
      <w:lvlJc w:val="left"/>
      <w:pPr>
        <w:ind w:left="5040" w:hanging="360"/>
      </w:pPr>
    </w:lvl>
    <w:lvl w:ilvl="7" w:tplc="DEEE1540">
      <w:start w:val="1"/>
      <w:numFmt w:val="lowerLetter"/>
      <w:lvlText w:val="%8."/>
      <w:lvlJc w:val="left"/>
      <w:pPr>
        <w:ind w:left="5760" w:hanging="360"/>
      </w:pPr>
    </w:lvl>
    <w:lvl w:ilvl="8" w:tplc="8962DE9A">
      <w:start w:val="1"/>
      <w:numFmt w:val="lowerRoman"/>
      <w:lvlText w:val="%9."/>
      <w:lvlJc w:val="right"/>
      <w:pPr>
        <w:ind w:left="6480" w:hanging="180"/>
      </w:pPr>
    </w:lvl>
  </w:abstractNum>
  <w:abstractNum w:abstractNumId="22" w15:restartNumberingAfterBreak="0">
    <w:nsid w:val="77CD4B9E"/>
    <w:multiLevelType w:val="hybridMultilevel"/>
    <w:tmpl w:val="5D62FDC6"/>
    <w:lvl w:ilvl="0" w:tplc="19E6E5D2">
      <w:start w:val="1"/>
      <w:numFmt w:val="bullet"/>
      <w:lvlText w:val="·"/>
      <w:lvlJc w:val="left"/>
      <w:pPr>
        <w:ind w:left="360" w:hanging="360"/>
      </w:pPr>
      <w:rPr>
        <w:rFonts w:ascii="Symbol" w:hAnsi="Symbol" w:hint="default"/>
      </w:rPr>
    </w:lvl>
    <w:lvl w:ilvl="1" w:tplc="57B8ACE6">
      <w:start w:val="1"/>
      <w:numFmt w:val="bullet"/>
      <w:lvlText w:val="o"/>
      <w:lvlJc w:val="left"/>
      <w:pPr>
        <w:ind w:left="1080" w:hanging="360"/>
      </w:pPr>
      <w:rPr>
        <w:rFonts w:ascii="Courier New" w:hAnsi="Courier New" w:hint="default"/>
      </w:rPr>
    </w:lvl>
    <w:lvl w:ilvl="2" w:tplc="A1DAAFF8">
      <w:start w:val="1"/>
      <w:numFmt w:val="bullet"/>
      <w:lvlText w:val=""/>
      <w:lvlJc w:val="left"/>
      <w:pPr>
        <w:ind w:left="1800" w:hanging="360"/>
      </w:pPr>
      <w:rPr>
        <w:rFonts w:ascii="Wingdings" w:hAnsi="Wingdings" w:hint="default"/>
      </w:rPr>
    </w:lvl>
    <w:lvl w:ilvl="3" w:tplc="6366B246">
      <w:start w:val="1"/>
      <w:numFmt w:val="bullet"/>
      <w:lvlText w:val=""/>
      <w:lvlJc w:val="left"/>
      <w:pPr>
        <w:ind w:left="2520" w:hanging="360"/>
      </w:pPr>
      <w:rPr>
        <w:rFonts w:ascii="Symbol" w:hAnsi="Symbol" w:hint="default"/>
      </w:rPr>
    </w:lvl>
    <w:lvl w:ilvl="4" w:tplc="C8367686">
      <w:start w:val="1"/>
      <w:numFmt w:val="bullet"/>
      <w:lvlText w:val="o"/>
      <w:lvlJc w:val="left"/>
      <w:pPr>
        <w:ind w:left="3240" w:hanging="360"/>
      </w:pPr>
      <w:rPr>
        <w:rFonts w:ascii="Courier New" w:hAnsi="Courier New" w:hint="default"/>
      </w:rPr>
    </w:lvl>
    <w:lvl w:ilvl="5" w:tplc="6BD8DC9E">
      <w:start w:val="1"/>
      <w:numFmt w:val="bullet"/>
      <w:lvlText w:val=""/>
      <w:lvlJc w:val="left"/>
      <w:pPr>
        <w:ind w:left="3960" w:hanging="360"/>
      </w:pPr>
      <w:rPr>
        <w:rFonts w:ascii="Wingdings" w:hAnsi="Wingdings" w:hint="default"/>
      </w:rPr>
    </w:lvl>
    <w:lvl w:ilvl="6" w:tplc="5074CCFA">
      <w:start w:val="1"/>
      <w:numFmt w:val="bullet"/>
      <w:lvlText w:val=""/>
      <w:lvlJc w:val="left"/>
      <w:pPr>
        <w:ind w:left="4680" w:hanging="360"/>
      </w:pPr>
      <w:rPr>
        <w:rFonts w:ascii="Symbol" w:hAnsi="Symbol" w:hint="default"/>
      </w:rPr>
    </w:lvl>
    <w:lvl w:ilvl="7" w:tplc="463861C2">
      <w:start w:val="1"/>
      <w:numFmt w:val="bullet"/>
      <w:lvlText w:val="o"/>
      <w:lvlJc w:val="left"/>
      <w:pPr>
        <w:ind w:left="5400" w:hanging="360"/>
      </w:pPr>
      <w:rPr>
        <w:rFonts w:ascii="Courier New" w:hAnsi="Courier New" w:hint="default"/>
      </w:rPr>
    </w:lvl>
    <w:lvl w:ilvl="8" w:tplc="BC7C8DFE">
      <w:start w:val="1"/>
      <w:numFmt w:val="bullet"/>
      <w:lvlText w:val=""/>
      <w:lvlJc w:val="left"/>
      <w:pPr>
        <w:ind w:left="6120" w:hanging="360"/>
      </w:pPr>
      <w:rPr>
        <w:rFonts w:ascii="Wingdings" w:hAnsi="Wingdings" w:hint="default"/>
      </w:rPr>
    </w:lvl>
  </w:abstractNum>
  <w:abstractNum w:abstractNumId="23" w15:restartNumberingAfterBreak="0">
    <w:nsid w:val="7D6855B0"/>
    <w:multiLevelType w:val="hybridMultilevel"/>
    <w:tmpl w:val="231A17C6"/>
    <w:lvl w:ilvl="0" w:tplc="431C161E">
      <w:start w:val="1"/>
      <w:numFmt w:val="bullet"/>
      <w:lvlText w:val="·"/>
      <w:lvlJc w:val="left"/>
      <w:pPr>
        <w:ind w:left="360" w:hanging="360"/>
      </w:pPr>
      <w:rPr>
        <w:rFonts w:ascii="Symbol" w:hAnsi="Symbol" w:hint="default"/>
      </w:rPr>
    </w:lvl>
    <w:lvl w:ilvl="1" w:tplc="C2ACC118">
      <w:start w:val="1"/>
      <w:numFmt w:val="bullet"/>
      <w:lvlText w:val="o"/>
      <w:lvlJc w:val="left"/>
      <w:pPr>
        <w:ind w:left="1080" w:hanging="360"/>
      </w:pPr>
      <w:rPr>
        <w:rFonts w:ascii="Courier New" w:hAnsi="Courier New" w:hint="default"/>
      </w:rPr>
    </w:lvl>
    <w:lvl w:ilvl="2" w:tplc="65CEF9D2">
      <w:start w:val="1"/>
      <w:numFmt w:val="bullet"/>
      <w:lvlText w:val=""/>
      <w:lvlJc w:val="left"/>
      <w:pPr>
        <w:ind w:left="1800" w:hanging="360"/>
      </w:pPr>
      <w:rPr>
        <w:rFonts w:ascii="Wingdings" w:hAnsi="Wingdings" w:hint="default"/>
      </w:rPr>
    </w:lvl>
    <w:lvl w:ilvl="3" w:tplc="96D4CA22">
      <w:start w:val="1"/>
      <w:numFmt w:val="bullet"/>
      <w:lvlText w:val=""/>
      <w:lvlJc w:val="left"/>
      <w:pPr>
        <w:ind w:left="2520" w:hanging="360"/>
      </w:pPr>
      <w:rPr>
        <w:rFonts w:ascii="Symbol" w:hAnsi="Symbol" w:hint="default"/>
      </w:rPr>
    </w:lvl>
    <w:lvl w:ilvl="4" w:tplc="FBEC29EA">
      <w:start w:val="1"/>
      <w:numFmt w:val="bullet"/>
      <w:lvlText w:val="o"/>
      <w:lvlJc w:val="left"/>
      <w:pPr>
        <w:ind w:left="3240" w:hanging="360"/>
      </w:pPr>
      <w:rPr>
        <w:rFonts w:ascii="Courier New" w:hAnsi="Courier New" w:hint="default"/>
      </w:rPr>
    </w:lvl>
    <w:lvl w:ilvl="5" w:tplc="69CE9576">
      <w:start w:val="1"/>
      <w:numFmt w:val="bullet"/>
      <w:lvlText w:val=""/>
      <w:lvlJc w:val="left"/>
      <w:pPr>
        <w:ind w:left="3960" w:hanging="360"/>
      </w:pPr>
      <w:rPr>
        <w:rFonts w:ascii="Wingdings" w:hAnsi="Wingdings" w:hint="default"/>
      </w:rPr>
    </w:lvl>
    <w:lvl w:ilvl="6" w:tplc="3574F6BC">
      <w:start w:val="1"/>
      <w:numFmt w:val="bullet"/>
      <w:lvlText w:val=""/>
      <w:lvlJc w:val="left"/>
      <w:pPr>
        <w:ind w:left="4680" w:hanging="360"/>
      </w:pPr>
      <w:rPr>
        <w:rFonts w:ascii="Symbol" w:hAnsi="Symbol" w:hint="default"/>
      </w:rPr>
    </w:lvl>
    <w:lvl w:ilvl="7" w:tplc="27F406EA">
      <w:start w:val="1"/>
      <w:numFmt w:val="bullet"/>
      <w:lvlText w:val="o"/>
      <w:lvlJc w:val="left"/>
      <w:pPr>
        <w:ind w:left="5400" w:hanging="360"/>
      </w:pPr>
      <w:rPr>
        <w:rFonts w:ascii="Courier New" w:hAnsi="Courier New" w:hint="default"/>
      </w:rPr>
    </w:lvl>
    <w:lvl w:ilvl="8" w:tplc="B3EE3474">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7"/>
  </w:num>
  <w:num w:numId="4">
    <w:abstractNumId w:val="21"/>
  </w:num>
  <w:num w:numId="5">
    <w:abstractNumId w:val="7"/>
  </w:num>
  <w:num w:numId="6">
    <w:abstractNumId w:val="18"/>
  </w:num>
  <w:num w:numId="7">
    <w:abstractNumId w:val="22"/>
  </w:num>
  <w:num w:numId="8">
    <w:abstractNumId w:val="8"/>
  </w:num>
  <w:num w:numId="9">
    <w:abstractNumId w:val="13"/>
  </w:num>
  <w:num w:numId="10">
    <w:abstractNumId w:val="14"/>
  </w:num>
  <w:num w:numId="11">
    <w:abstractNumId w:val="23"/>
  </w:num>
  <w:num w:numId="12">
    <w:abstractNumId w:val="10"/>
  </w:num>
  <w:num w:numId="13">
    <w:abstractNumId w:val="4"/>
  </w:num>
  <w:num w:numId="14">
    <w:abstractNumId w:val="12"/>
  </w:num>
  <w:num w:numId="15">
    <w:abstractNumId w:val="11"/>
  </w:num>
  <w:num w:numId="16">
    <w:abstractNumId w:val="16"/>
  </w:num>
  <w:num w:numId="17">
    <w:abstractNumId w:val="5"/>
  </w:num>
  <w:num w:numId="18">
    <w:abstractNumId w:val="20"/>
  </w:num>
  <w:num w:numId="19">
    <w:abstractNumId w:val="0"/>
  </w:num>
  <w:num w:numId="20">
    <w:abstractNumId w:val="9"/>
  </w:num>
  <w:num w:numId="21">
    <w:abstractNumId w:val="19"/>
  </w:num>
  <w:num w:numId="22">
    <w:abstractNumId w:val="2"/>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78E38C"/>
    <w:rsid w:val="00090855"/>
    <w:rsid w:val="000B54A6"/>
    <w:rsid w:val="000C45D0"/>
    <w:rsid w:val="000D1C8A"/>
    <w:rsid w:val="000D3BC0"/>
    <w:rsid w:val="000F18C9"/>
    <w:rsid w:val="000F1E88"/>
    <w:rsid w:val="000F2C02"/>
    <w:rsid w:val="0010772D"/>
    <w:rsid w:val="0011523E"/>
    <w:rsid w:val="00117939"/>
    <w:rsid w:val="00123B83"/>
    <w:rsid w:val="0013702D"/>
    <w:rsid w:val="00137BF7"/>
    <w:rsid w:val="001512C4"/>
    <w:rsid w:val="001516DF"/>
    <w:rsid w:val="001911C4"/>
    <w:rsid w:val="001914AF"/>
    <w:rsid w:val="001B452D"/>
    <w:rsid w:val="001D3750"/>
    <w:rsid w:val="001D7E68"/>
    <w:rsid w:val="001E01F2"/>
    <w:rsid w:val="00236BAE"/>
    <w:rsid w:val="00266D47"/>
    <w:rsid w:val="0027706A"/>
    <w:rsid w:val="0028103D"/>
    <w:rsid w:val="002A3A00"/>
    <w:rsid w:val="002A7940"/>
    <w:rsid w:val="002B0F46"/>
    <w:rsid w:val="002B16C7"/>
    <w:rsid w:val="002C5FCC"/>
    <w:rsid w:val="002F118B"/>
    <w:rsid w:val="00313098"/>
    <w:rsid w:val="00317DD4"/>
    <w:rsid w:val="00335970"/>
    <w:rsid w:val="003845CE"/>
    <w:rsid w:val="003B1340"/>
    <w:rsid w:val="003B17BA"/>
    <w:rsid w:val="003C24BF"/>
    <w:rsid w:val="003E349E"/>
    <w:rsid w:val="003F786A"/>
    <w:rsid w:val="004001A1"/>
    <w:rsid w:val="00432C03"/>
    <w:rsid w:val="00437CDA"/>
    <w:rsid w:val="004538EC"/>
    <w:rsid w:val="00472627"/>
    <w:rsid w:val="004947DB"/>
    <w:rsid w:val="00495298"/>
    <w:rsid w:val="004C5EF5"/>
    <w:rsid w:val="00501593"/>
    <w:rsid w:val="00547A0C"/>
    <w:rsid w:val="00561C10"/>
    <w:rsid w:val="005A6F23"/>
    <w:rsid w:val="005C45E3"/>
    <w:rsid w:val="005C46AD"/>
    <w:rsid w:val="005D097C"/>
    <w:rsid w:val="005D71BA"/>
    <w:rsid w:val="005F4AA4"/>
    <w:rsid w:val="006170BF"/>
    <w:rsid w:val="00617D7D"/>
    <w:rsid w:val="00634FED"/>
    <w:rsid w:val="00642A5E"/>
    <w:rsid w:val="0064670F"/>
    <w:rsid w:val="00667081"/>
    <w:rsid w:val="00671E91"/>
    <w:rsid w:val="00684758"/>
    <w:rsid w:val="00693DCC"/>
    <w:rsid w:val="006A1E61"/>
    <w:rsid w:val="006C4B39"/>
    <w:rsid w:val="006C60C9"/>
    <w:rsid w:val="006D1AC3"/>
    <w:rsid w:val="006E64A4"/>
    <w:rsid w:val="00704A89"/>
    <w:rsid w:val="00723EAB"/>
    <w:rsid w:val="00725ADE"/>
    <w:rsid w:val="007332E6"/>
    <w:rsid w:val="00743055"/>
    <w:rsid w:val="00761DD6"/>
    <w:rsid w:val="0076483B"/>
    <w:rsid w:val="00775842"/>
    <w:rsid w:val="0079755F"/>
    <w:rsid w:val="007A78AD"/>
    <w:rsid w:val="007B5E23"/>
    <w:rsid w:val="007D5DBB"/>
    <w:rsid w:val="007E1911"/>
    <w:rsid w:val="007F1AD1"/>
    <w:rsid w:val="00801ACF"/>
    <w:rsid w:val="008322DC"/>
    <w:rsid w:val="0083733B"/>
    <w:rsid w:val="00861346"/>
    <w:rsid w:val="008910B6"/>
    <w:rsid w:val="00896E8E"/>
    <w:rsid w:val="008A4D4C"/>
    <w:rsid w:val="008B0E7D"/>
    <w:rsid w:val="008C3F01"/>
    <w:rsid w:val="008D4F46"/>
    <w:rsid w:val="008D6DD3"/>
    <w:rsid w:val="008F0F97"/>
    <w:rsid w:val="00936E22"/>
    <w:rsid w:val="00942CFF"/>
    <w:rsid w:val="00944506"/>
    <w:rsid w:val="00950FAD"/>
    <w:rsid w:val="00971824"/>
    <w:rsid w:val="00993B70"/>
    <w:rsid w:val="00996788"/>
    <w:rsid w:val="0099737F"/>
    <w:rsid w:val="009D239A"/>
    <w:rsid w:val="009D308B"/>
    <w:rsid w:val="009F3AC5"/>
    <w:rsid w:val="00A0418D"/>
    <w:rsid w:val="00A101AC"/>
    <w:rsid w:val="00A119B7"/>
    <w:rsid w:val="00A157B6"/>
    <w:rsid w:val="00A15E4E"/>
    <w:rsid w:val="00A61625"/>
    <w:rsid w:val="00A65533"/>
    <w:rsid w:val="00A8719D"/>
    <w:rsid w:val="00A91C41"/>
    <w:rsid w:val="00A9432A"/>
    <w:rsid w:val="00AA019D"/>
    <w:rsid w:val="00AB031A"/>
    <w:rsid w:val="00AD0880"/>
    <w:rsid w:val="00AE4D71"/>
    <w:rsid w:val="00B12CC5"/>
    <w:rsid w:val="00B151CC"/>
    <w:rsid w:val="00B25674"/>
    <w:rsid w:val="00B34954"/>
    <w:rsid w:val="00B92FF2"/>
    <w:rsid w:val="00B94DE1"/>
    <w:rsid w:val="00BC67EE"/>
    <w:rsid w:val="00BD3C18"/>
    <w:rsid w:val="00C010F7"/>
    <w:rsid w:val="00C16089"/>
    <w:rsid w:val="00C40867"/>
    <w:rsid w:val="00C85DBC"/>
    <w:rsid w:val="00C86A72"/>
    <w:rsid w:val="00CA7E9D"/>
    <w:rsid w:val="00CB5893"/>
    <w:rsid w:val="00CE636B"/>
    <w:rsid w:val="00CE6424"/>
    <w:rsid w:val="00D06440"/>
    <w:rsid w:val="00D06E84"/>
    <w:rsid w:val="00D134D5"/>
    <w:rsid w:val="00D157D5"/>
    <w:rsid w:val="00D4081B"/>
    <w:rsid w:val="00D45AB8"/>
    <w:rsid w:val="00D529C3"/>
    <w:rsid w:val="00D96ED8"/>
    <w:rsid w:val="00DA5F6A"/>
    <w:rsid w:val="00DB67F5"/>
    <w:rsid w:val="00DC07EE"/>
    <w:rsid w:val="00DD3BD1"/>
    <w:rsid w:val="00DE17D9"/>
    <w:rsid w:val="00DE3CB6"/>
    <w:rsid w:val="00DF67D3"/>
    <w:rsid w:val="00E03FB3"/>
    <w:rsid w:val="00E354B5"/>
    <w:rsid w:val="00E431B5"/>
    <w:rsid w:val="00E453B3"/>
    <w:rsid w:val="00EA7DCB"/>
    <w:rsid w:val="00EB60C3"/>
    <w:rsid w:val="00EC1C0A"/>
    <w:rsid w:val="00ED3945"/>
    <w:rsid w:val="00EE304D"/>
    <w:rsid w:val="00EE5997"/>
    <w:rsid w:val="00F21686"/>
    <w:rsid w:val="00F5266E"/>
    <w:rsid w:val="00F87C4D"/>
    <w:rsid w:val="00FA2289"/>
    <w:rsid w:val="00FB54E6"/>
    <w:rsid w:val="00FB578F"/>
    <w:rsid w:val="0158DA14"/>
    <w:rsid w:val="01615E04"/>
    <w:rsid w:val="02291FA7"/>
    <w:rsid w:val="03AD2959"/>
    <w:rsid w:val="03BB35A2"/>
    <w:rsid w:val="045B0DE5"/>
    <w:rsid w:val="05442CFD"/>
    <w:rsid w:val="055EAA8D"/>
    <w:rsid w:val="05CB9C35"/>
    <w:rsid w:val="061006A3"/>
    <w:rsid w:val="06FA7AEE"/>
    <w:rsid w:val="0725923D"/>
    <w:rsid w:val="08964B4F"/>
    <w:rsid w:val="08EE8B11"/>
    <w:rsid w:val="09197B8F"/>
    <w:rsid w:val="09CE57BD"/>
    <w:rsid w:val="0A1E7959"/>
    <w:rsid w:val="0A3CC447"/>
    <w:rsid w:val="0C063BAD"/>
    <w:rsid w:val="0C6E0D50"/>
    <w:rsid w:val="0C767549"/>
    <w:rsid w:val="0D51D348"/>
    <w:rsid w:val="0DC76AB8"/>
    <w:rsid w:val="0DF1E4E0"/>
    <w:rsid w:val="0E09DDB1"/>
    <w:rsid w:val="0E1E34BF"/>
    <w:rsid w:val="0E3B09B4"/>
    <w:rsid w:val="0E6E5595"/>
    <w:rsid w:val="0E88B777"/>
    <w:rsid w:val="0F3DDC6F"/>
    <w:rsid w:val="0F748CE4"/>
    <w:rsid w:val="1022CB9E"/>
    <w:rsid w:val="112985A2"/>
    <w:rsid w:val="12307017"/>
    <w:rsid w:val="12D5614E"/>
    <w:rsid w:val="12F99368"/>
    <w:rsid w:val="135C11A6"/>
    <w:rsid w:val="13B8CFFA"/>
    <w:rsid w:val="15E3B774"/>
    <w:rsid w:val="160D0210"/>
    <w:rsid w:val="1678E38C"/>
    <w:rsid w:val="16CBBDF4"/>
    <w:rsid w:val="16F6168D"/>
    <w:rsid w:val="17EEB0D8"/>
    <w:rsid w:val="187CF809"/>
    <w:rsid w:val="18BF0536"/>
    <w:rsid w:val="19034E15"/>
    <w:rsid w:val="192CF2FD"/>
    <w:rsid w:val="1944A2D2"/>
    <w:rsid w:val="19471614"/>
    <w:rsid w:val="195A3EFB"/>
    <w:rsid w:val="1ABF2D11"/>
    <w:rsid w:val="1AE07333"/>
    <w:rsid w:val="1B46AB04"/>
    <w:rsid w:val="1B6A116D"/>
    <w:rsid w:val="1BBE0566"/>
    <w:rsid w:val="1BD43626"/>
    <w:rsid w:val="1C41BE21"/>
    <w:rsid w:val="1C49ABA7"/>
    <w:rsid w:val="1C7C4394"/>
    <w:rsid w:val="1C7EE5B4"/>
    <w:rsid w:val="1CFB1D5A"/>
    <w:rsid w:val="1D5427D5"/>
    <w:rsid w:val="1D802938"/>
    <w:rsid w:val="1D97CE45"/>
    <w:rsid w:val="1DF6CDD3"/>
    <w:rsid w:val="1DFBF03A"/>
    <w:rsid w:val="1E1813F5"/>
    <w:rsid w:val="1E1AB615"/>
    <w:rsid w:val="1E47C939"/>
    <w:rsid w:val="1ED6CFD9"/>
    <w:rsid w:val="1F46E8AF"/>
    <w:rsid w:val="1F814C69"/>
    <w:rsid w:val="1FAB7D95"/>
    <w:rsid w:val="20218345"/>
    <w:rsid w:val="23AA40FC"/>
    <w:rsid w:val="23E26442"/>
    <w:rsid w:val="244CD006"/>
    <w:rsid w:val="249CF1A2"/>
    <w:rsid w:val="2546115D"/>
    <w:rsid w:val="25CE5579"/>
    <w:rsid w:val="265231F7"/>
    <w:rsid w:val="2685559C"/>
    <w:rsid w:val="269DDC53"/>
    <w:rsid w:val="26F62234"/>
    <w:rsid w:val="27201547"/>
    <w:rsid w:val="280372F4"/>
    <w:rsid w:val="29396986"/>
    <w:rsid w:val="2A253EF3"/>
    <w:rsid w:val="2A3D4EB8"/>
    <w:rsid w:val="2A4583E3"/>
    <w:rsid w:val="2AD550DB"/>
    <w:rsid w:val="2B2C1BC2"/>
    <w:rsid w:val="2BB552E1"/>
    <w:rsid w:val="2C170FFA"/>
    <w:rsid w:val="2C55EA76"/>
    <w:rsid w:val="2C9A54E4"/>
    <w:rsid w:val="2EECF3A3"/>
    <w:rsid w:val="2EF8C70A"/>
    <w:rsid w:val="2EFBB0CF"/>
    <w:rsid w:val="2F10BFDB"/>
    <w:rsid w:val="2F2D046F"/>
    <w:rsid w:val="2F4BF8E3"/>
    <w:rsid w:val="2F8F82AD"/>
    <w:rsid w:val="3151A24C"/>
    <w:rsid w:val="31A3DFA0"/>
    <w:rsid w:val="31C02D67"/>
    <w:rsid w:val="32086CA6"/>
    <w:rsid w:val="32335191"/>
    <w:rsid w:val="3264A531"/>
    <w:rsid w:val="32EECA25"/>
    <w:rsid w:val="33291869"/>
    <w:rsid w:val="3356A5DC"/>
    <w:rsid w:val="33C064C6"/>
    <w:rsid w:val="33E430FE"/>
    <w:rsid w:val="34BB02F2"/>
    <w:rsid w:val="350B9E9A"/>
    <w:rsid w:val="365B8285"/>
    <w:rsid w:val="366B45BB"/>
    <w:rsid w:val="389364FC"/>
    <w:rsid w:val="38B7A221"/>
    <w:rsid w:val="39C5E760"/>
    <w:rsid w:val="3A33D527"/>
    <w:rsid w:val="3A3B79B1"/>
    <w:rsid w:val="3A656213"/>
    <w:rsid w:val="3A7B3A40"/>
    <w:rsid w:val="3B8CD843"/>
    <w:rsid w:val="3BD36431"/>
    <w:rsid w:val="3C2BD216"/>
    <w:rsid w:val="3C874506"/>
    <w:rsid w:val="3CC9DD79"/>
    <w:rsid w:val="3CD24572"/>
    <w:rsid w:val="3CD3DF84"/>
    <w:rsid w:val="3CFD8822"/>
    <w:rsid w:val="3D8B1344"/>
    <w:rsid w:val="3E61E538"/>
    <w:rsid w:val="3EB9E7FE"/>
    <w:rsid w:val="3EC47905"/>
    <w:rsid w:val="3EF0CA49"/>
    <w:rsid w:val="3F0B04F3"/>
    <w:rsid w:val="3FA0C53D"/>
    <w:rsid w:val="3FAD93FD"/>
    <w:rsid w:val="4052976C"/>
    <w:rsid w:val="41A5B216"/>
    <w:rsid w:val="41B96E96"/>
    <w:rsid w:val="41EE67CD"/>
    <w:rsid w:val="425E8467"/>
    <w:rsid w:val="431C2DFE"/>
    <w:rsid w:val="43556391"/>
    <w:rsid w:val="4436E3FB"/>
    <w:rsid w:val="4465E54E"/>
    <w:rsid w:val="44F10F58"/>
    <w:rsid w:val="459EDCAD"/>
    <w:rsid w:val="45D2B45C"/>
    <w:rsid w:val="4600F07E"/>
    <w:rsid w:val="4700D45C"/>
    <w:rsid w:val="471616D8"/>
    <w:rsid w:val="47EF9F21"/>
    <w:rsid w:val="48D8CFA8"/>
    <w:rsid w:val="48DC86DB"/>
    <w:rsid w:val="49789977"/>
    <w:rsid w:val="4988C326"/>
    <w:rsid w:val="49B13497"/>
    <w:rsid w:val="49C4A515"/>
    <w:rsid w:val="4B1469D8"/>
    <w:rsid w:val="4B1A8268"/>
    <w:rsid w:val="4B22D3CC"/>
    <w:rsid w:val="4B273FE3"/>
    <w:rsid w:val="4B285230"/>
    <w:rsid w:val="4C1406D7"/>
    <w:rsid w:val="4C49E366"/>
    <w:rsid w:val="4DDBF961"/>
    <w:rsid w:val="4DE5B3C7"/>
    <w:rsid w:val="4DEE4682"/>
    <w:rsid w:val="4EFC058E"/>
    <w:rsid w:val="4F818428"/>
    <w:rsid w:val="4FC3B7C7"/>
    <w:rsid w:val="4FD40C7B"/>
    <w:rsid w:val="5027F784"/>
    <w:rsid w:val="51042C2C"/>
    <w:rsid w:val="519E6EED"/>
    <w:rsid w:val="534F42C7"/>
    <w:rsid w:val="53973979"/>
    <w:rsid w:val="53BCCAC2"/>
    <w:rsid w:val="53F9F255"/>
    <w:rsid w:val="5454F54B"/>
    <w:rsid w:val="5512DAE6"/>
    <w:rsid w:val="5571C380"/>
    <w:rsid w:val="55D79D4F"/>
    <w:rsid w:val="568ED10F"/>
    <w:rsid w:val="56C372BC"/>
    <w:rsid w:val="57650A90"/>
    <w:rsid w:val="578C960D"/>
    <w:rsid w:val="57C2CFCD"/>
    <w:rsid w:val="58779967"/>
    <w:rsid w:val="58A18DB0"/>
    <w:rsid w:val="58A76CCD"/>
    <w:rsid w:val="590468D0"/>
    <w:rsid w:val="599550A3"/>
    <w:rsid w:val="59C671D1"/>
    <w:rsid w:val="5A2C0C46"/>
    <w:rsid w:val="5A454B97"/>
    <w:rsid w:val="5AB38632"/>
    <w:rsid w:val="5B3E75FA"/>
    <w:rsid w:val="5B9ED09C"/>
    <w:rsid w:val="5C600730"/>
    <w:rsid w:val="5C93CEEF"/>
    <w:rsid w:val="5D667BFF"/>
    <w:rsid w:val="5DFBD791"/>
    <w:rsid w:val="5E0BAFDE"/>
    <w:rsid w:val="5E88EFC2"/>
    <w:rsid w:val="5E99E2F4"/>
    <w:rsid w:val="5EBBAB9B"/>
    <w:rsid w:val="5F024C60"/>
    <w:rsid w:val="5F18BCBA"/>
    <w:rsid w:val="60E0DCFA"/>
    <w:rsid w:val="60EC81B3"/>
    <w:rsid w:val="61A06288"/>
    <w:rsid w:val="623526B6"/>
    <w:rsid w:val="62501480"/>
    <w:rsid w:val="634DB6BC"/>
    <w:rsid w:val="636D5417"/>
    <w:rsid w:val="63A544EB"/>
    <w:rsid w:val="63D30580"/>
    <w:rsid w:val="642FACE0"/>
    <w:rsid w:val="647B9956"/>
    <w:rsid w:val="64D8034A"/>
    <w:rsid w:val="65092478"/>
    <w:rsid w:val="6521281E"/>
    <w:rsid w:val="6587E74A"/>
    <w:rsid w:val="65A7AAEA"/>
    <w:rsid w:val="65EA99EB"/>
    <w:rsid w:val="66428A39"/>
    <w:rsid w:val="66A81110"/>
    <w:rsid w:val="672E5FA6"/>
    <w:rsid w:val="677A9986"/>
    <w:rsid w:val="67D54636"/>
    <w:rsid w:val="67DE5A9A"/>
    <w:rsid w:val="68F3D4EF"/>
    <w:rsid w:val="69AB746D"/>
    <w:rsid w:val="6A423010"/>
    <w:rsid w:val="6B4744CE"/>
    <w:rsid w:val="6C0B1F15"/>
    <w:rsid w:val="6C4374D0"/>
    <w:rsid w:val="6C86AB3B"/>
    <w:rsid w:val="6CBB1A09"/>
    <w:rsid w:val="6D79E7C6"/>
    <w:rsid w:val="6E56EA6A"/>
    <w:rsid w:val="6E62B7C3"/>
    <w:rsid w:val="6EDBADB3"/>
    <w:rsid w:val="6FF8294F"/>
    <w:rsid w:val="701AB5F1"/>
    <w:rsid w:val="70AC905A"/>
    <w:rsid w:val="711BCDDA"/>
    <w:rsid w:val="71579DB8"/>
    <w:rsid w:val="718E8B2C"/>
    <w:rsid w:val="71FD1AA7"/>
    <w:rsid w:val="7359FB3D"/>
    <w:rsid w:val="742D4C67"/>
    <w:rsid w:val="743E751C"/>
    <w:rsid w:val="74994B7F"/>
    <w:rsid w:val="757AFDEE"/>
    <w:rsid w:val="75A8E67C"/>
    <w:rsid w:val="75C42E26"/>
    <w:rsid w:val="75DA457D"/>
    <w:rsid w:val="765F673B"/>
    <w:rsid w:val="7779D487"/>
    <w:rsid w:val="7780A42D"/>
    <w:rsid w:val="78848043"/>
    <w:rsid w:val="7A973A9F"/>
    <w:rsid w:val="7AADB6A0"/>
    <w:rsid w:val="7AE9988F"/>
    <w:rsid w:val="7C4D45AA"/>
    <w:rsid w:val="7C58D015"/>
    <w:rsid w:val="7CD6AC57"/>
    <w:rsid w:val="7D55AE83"/>
    <w:rsid w:val="7E213951"/>
    <w:rsid w:val="7E49C40F"/>
    <w:rsid w:val="7E727CB8"/>
    <w:rsid w:val="7F08B7D7"/>
    <w:rsid w:val="7F1A8A26"/>
    <w:rsid w:val="7F6BBE0F"/>
    <w:rsid w:val="7F728DB5"/>
    <w:rsid w:val="7F879CC1"/>
    <w:rsid w:val="7FA263E9"/>
    <w:rsid w:val="7FC58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E38C"/>
  <w15:chartTrackingRefBased/>
  <w15:docId w15:val="{2FE6F3E5-0B70-4EFD-B4A2-101017B1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E1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7D9"/>
  </w:style>
  <w:style w:type="paragraph" w:styleId="Footer">
    <w:name w:val="footer"/>
    <w:basedOn w:val="Normal"/>
    <w:link w:val="FooterChar"/>
    <w:uiPriority w:val="99"/>
    <w:unhideWhenUsed/>
    <w:rsid w:val="00DE1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7D9"/>
  </w:style>
  <w:style w:type="table" w:styleId="TableGrid">
    <w:name w:val="Table Grid"/>
    <w:basedOn w:val="TableNormal"/>
    <w:uiPriority w:val="39"/>
    <w:rsid w:val="0064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6C0B1F15"/>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D23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431B5"/>
    <w:rPr>
      <w:b/>
      <w:bCs/>
    </w:rPr>
  </w:style>
  <w:style w:type="character" w:customStyle="1" w:styleId="CommentSubjectChar">
    <w:name w:val="Comment Subject Char"/>
    <w:basedOn w:val="CommentTextChar"/>
    <w:link w:val="CommentSubject"/>
    <w:uiPriority w:val="99"/>
    <w:semiHidden/>
    <w:rsid w:val="00E431B5"/>
    <w:rPr>
      <w:b/>
      <w:bCs/>
      <w:sz w:val="20"/>
      <w:szCs w:val="20"/>
    </w:rPr>
  </w:style>
  <w:style w:type="paragraph" w:styleId="BalloonText">
    <w:name w:val="Balloon Text"/>
    <w:basedOn w:val="Normal"/>
    <w:link w:val="BalloonTextChar"/>
    <w:uiPriority w:val="99"/>
    <w:semiHidden/>
    <w:unhideWhenUsed/>
    <w:rsid w:val="00E4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l.talis.com/3/oxford/lists/049AE91D-9E56-EC71-F912-5CAE7A311311.html?draft=1&amp;lang=en-GB&amp;login=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vocaro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worrell@bodleian.ox.ac.uk" TargetMode="External"/><Relationship Id="rId5" Type="http://schemas.openxmlformats.org/officeDocument/2006/relationships/numbering" Target="numbering.xml"/><Relationship Id="rId15" Type="http://schemas.openxmlformats.org/officeDocument/2006/relationships/hyperlink" Target="https://libguides.bodleian.ox.ac.uk/c.php?g=686589&amp;p=49077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l.talis.com/3/oxford/lists/804DD9F0-BA05-F983-49D1-9EFD3F5A54BE.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35837d37-98ff-4fb8-9e48-44e5dfb0ff7e" xsi:nil="true"/>
    <Distribution_Groups xmlns="35837d37-98ff-4fb8-9e48-44e5dfb0ff7e" xsi:nil="true"/>
    <Math_Settings xmlns="35837d37-98ff-4fb8-9e48-44e5dfb0ff7e" xsi:nil="true"/>
    <Members xmlns="35837d37-98ff-4fb8-9e48-44e5dfb0ff7e">
      <UserInfo>
        <DisplayName/>
        <AccountId xsi:nil="true"/>
        <AccountType/>
      </UserInfo>
    </Members>
    <Invited_Leaders xmlns="35837d37-98ff-4fb8-9e48-44e5dfb0ff7e" xsi:nil="true"/>
    <IsNotebookLocked xmlns="35837d37-98ff-4fb8-9e48-44e5dfb0ff7e" xsi:nil="true"/>
    <NotebookType xmlns="35837d37-98ff-4fb8-9e48-44e5dfb0ff7e" xsi:nil="true"/>
    <TeamsChannelId xmlns="35837d37-98ff-4fb8-9e48-44e5dfb0ff7e" xsi:nil="true"/>
    <FolderType xmlns="35837d37-98ff-4fb8-9e48-44e5dfb0ff7e" xsi:nil="true"/>
    <Owner xmlns="35837d37-98ff-4fb8-9e48-44e5dfb0ff7e">
      <UserInfo>
        <DisplayName/>
        <AccountId xsi:nil="true"/>
        <AccountType/>
      </UserInfo>
    </Owner>
    <Leaders xmlns="35837d37-98ff-4fb8-9e48-44e5dfb0ff7e">
      <UserInfo>
        <DisplayName/>
        <AccountId xsi:nil="true"/>
        <AccountType/>
      </UserInfo>
    </Leaders>
    <LMS_Mappings xmlns="35837d37-98ff-4fb8-9e48-44e5dfb0ff7e" xsi:nil="true"/>
    <Has_Leaders_Only_SectionGroup xmlns="35837d37-98ff-4fb8-9e48-44e5dfb0ff7e" xsi:nil="true"/>
    <DefaultSectionNames xmlns="35837d37-98ff-4fb8-9e48-44e5dfb0ff7e" xsi:nil="true"/>
    <Invited_Members xmlns="35837d37-98ff-4fb8-9e48-44e5dfb0ff7e" xsi:nil="true"/>
    <Teams_Channel_Section_Location xmlns="35837d37-98ff-4fb8-9e48-44e5dfb0ff7e" xsi:nil="true"/>
    <AppVersion xmlns="35837d37-98ff-4fb8-9e48-44e5dfb0ff7e" xsi:nil="true"/>
    <CultureName xmlns="35837d37-98ff-4fb8-9e48-44e5dfb0ff7e" xsi:nil="true"/>
    <Templates xmlns="35837d37-98ff-4fb8-9e48-44e5dfb0ff7e" xsi:nil="true"/>
    <Member_Groups xmlns="35837d37-98ff-4fb8-9e48-44e5dfb0ff7e">
      <UserInfo>
        <DisplayName/>
        <AccountId xsi:nil="true"/>
        <AccountType/>
      </UserInfo>
    </Member_Groups>
    <Self_Registration_Enabled xmlns="35837d37-98ff-4fb8-9e48-44e5dfb0ff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34" ma:contentTypeDescription="Create a new document." ma:contentTypeScope="" ma:versionID="37adc1eab3f9845ff694e68b8d542796">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5d65afafd7b8dc3b32eff9726a8a05c8"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4489-AE13-4B05-90F2-CA316E2A83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c07d62-670c-498a-abe9-26656dd14c89"/>
    <ds:schemaRef ds:uri="35837d37-98ff-4fb8-9e48-44e5dfb0ff7e"/>
    <ds:schemaRef ds:uri="http://www.w3.org/XML/1998/namespace"/>
    <ds:schemaRef ds:uri="http://purl.org/dc/dcmitype/"/>
  </ds:schemaRefs>
</ds:datastoreItem>
</file>

<file path=customXml/itemProps2.xml><?xml version="1.0" encoding="utf-8"?>
<ds:datastoreItem xmlns:ds="http://schemas.openxmlformats.org/officeDocument/2006/customXml" ds:itemID="{DEDF4E98-9419-4704-9F26-994FAEC5D613}">
  <ds:schemaRefs>
    <ds:schemaRef ds:uri="http://schemas.microsoft.com/sharepoint/v3/contenttype/forms"/>
  </ds:schemaRefs>
</ds:datastoreItem>
</file>

<file path=customXml/itemProps3.xml><?xml version="1.0" encoding="utf-8"?>
<ds:datastoreItem xmlns:ds="http://schemas.openxmlformats.org/officeDocument/2006/customXml" ds:itemID="{34EE0866-89BC-4499-9DF2-BC54660A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F5E1C-7155-4288-9CD1-EE944695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4</cp:revision>
  <dcterms:created xsi:type="dcterms:W3CDTF">2022-06-14T14:54:00Z</dcterms:created>
  <dcterms:modified xsi:type="dcterms:W3CDTF">2022-06-14T15:07:00Z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